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53FF9">
        <w:rPr>
          <w:b/>
          <w:noProof/>
          <w:sz w:val="24"/>
        </w:rPr>
        <w:t>RAN4</w:t>
      </w:r>
      <w:r w:rsidR="00C66BA2">
        <w:rPr>
          <w:b/>
          <w:noProof/>
          <w:sz w:val="24"/>
        </w:rPr>
        <w:t xml:space="preserve"> </w:t>
      </w:r>
      <w:r>
        <w:rPr>
          <w:b/>
          <w:noProof/>
          <w:sz w:val="24"/>
        </w:rPr>
        <w:t>Meeting #</w:t>
      </w:r>
      <w:r w:rsidR="00E53FF9">
        <w:rPr>
          <w:b/>
          <w:noProof/>
          <w:sz w:val="24"/>
        </w:rPr>
        <w:t>90</w:t>
      </w:r>
      <w:r w:rsidR="00030D91">
        <w:rPr>
          <w:b/>
          <w:noProof/>
          <w:sz w:val="24"/>
        </w:rPr>
        <w:t>bis</w:t>
      </w:r>
      <w:r w:rsidR="004E2D67">
        <w:rPr>
          <w:b/>
          <w:noProof/>
          <w:sz w:val="24"/>
        </w:rPr>
        <w:fldChar w:fldCharType="begin"/>
      </w:r>
      <w:r w:rsidR="004E2D67">
        <w:rPr>
          <w:b/>
          <w:noProof/>
          <w:sz w:val="24"/>
        </w:rPr>
        <w:instrText xml:space="preserve"> DOCPROPERTY  MtgSeq  \* MERGEFORMAT </w:instrText>
      </w:r>
      <w:r w:rsidR="004E2D67">
        <w:rPr>
          <w:b/>
          <w:noProof/>
          <w:sz w:val="24"/>
        </w:rPr>
        <w:fldChar w:fldCharType="separate"/>
      </w:r>
      <w:r w:rsidR="00EB09B7" w:rsidRPr="00EB09B7">
        <w:rPr>
          <w:b/>
          <w:noProof/>
          <w:sz w:val="24"/>
        </w:rPr>
        <w:t xml:space="preserve"> </w:t>
      </w:r>
      <w:r w:rsidR="004E2D67">
        <w:fldChar w:fldCharType="end"/>
      </w:r>
      <w:r>
        <w:rPr>
          <w:b/>
          <w:i/>
          <w:noProof/>
          <w:sz w:val="28"/>
        </w:rPr>
        <w:tab/>
      </w:r>
      <w:r w:rsidR="00E50195">
        <w:rPr>
          <w:b/>
          <w:i/>
          <w:noProof/>
          <w:sz w:val="28"/>
        </w:rPr>
        <w:t>R4-19</w:t>
      </w:r>
      <w:r w:rsidR="002F3A2F">
        <w:rPr>
          <w:b/>
          <w:i/>
          <w:noProof/>
          <w:sz w:val="28"/>
        </w:rPr>
        <w:t>0</w:t>
      </w:r>
      <w:r w:rsidR="004B023F">
        <w:rPr>
          <w:b/>
          <w:i/>
          <w:noProof/>
          <w:sz w:val="28"/>
        </w:rPr>
        <w:t>3682</w:t>
      </w:r>
    </w:p>
    <w:p w:rsidR="001E41F3" w:rsidRDefault="00030D91" w:rsidP="005E2C44">
      <w:pPr>
        <w:pStyle w:val="CRCoverPage"/>
        <w:outlineLvl w:val="0"/>
        <w:rPr>
          <w:b/>
          <w:noProof/>
          <w:sz w:val="24"/>
        </w:rPr>
      </w:pPr>
      <w:r>
        <w:rPr>
          <w:b/>
          <w:noProof/>
          <w:sz w:val="24"/>
        </w:rPr>
        <w:t>Xi’an</w:t>
      </w:r>
      <w:r w:rsidR="004E2D67">
        <w:rPr>
          <w:b/>
          <w:noProof/>
          <w:sz w:val="24"/>
        </w:rPr>
        <w:fldChar w:fldCharType="begin"/>
      </w:r>
      <w:r w:rsidR="004E2D67">
        <w:rPr>
          <w:b/>
          <w:noProof/>
          <w:sz w:val="24"/>
        </w:rPr>
        <w:instrText xml:space="preserve"> DOCPROPERTY  Location  \* MERGEFORMAT </w:instrText>
      </w:r>
      <w:r w:rsidR="004E2D67">
        <w:rPr>
          <w:b/>
          <w:noProof/>
          <w:sz w:val="24"/>
        </w:rPr>
        <w:fldChar w:fldCharType="end"/>
      </w:r>
      <w:r w:rsidR="001E41F3">
        <w:rPr>
          <w:b/>
          <w:noProof/>
          <w:sz w:val="24"/>
        </w:rPr>
        <w:t xml:space="preserve">, </w:t>
      </w:r>
      <w:r>
        <w:rPr>
          <w:b/>
          <w:noProof/>
          <w:sz w:val="24"/>
        </w:rPr>
        <w:t>China</w:t>
      </w:r>
      <w:r w:rsidR="001E41F3">
        <w:rPr>
          <w:b/>
          <w:noProof/>
          <w:sz w:val="24"/>
        </w:rPr>
        <w:t xml:space="preserve">, </w:t>
      </w:r>
      <w:r>
        <w:rPr>
          <w:b/>
          <w:noProof/>
          <w:sz w:val="24"/>
        </w:rPr>
        <w:t>8</w:t>
      </w:r>
      <w:r w:rsidRPr="00030D91">
        <w:rPr>
          <w:b/>
          <w:noProof/>
          <w:sz w:val="24"/>
          <w:vertAlign w:val="superscript"/>
        </w:rPr>
        <w:t>th</w:t>
      </w:r>
      <w:r>
        <w:rPr>
          <w:b/>
          <w:noProof/>
          <w:sz w:val="24"/>
        </w:rPr>
        <w:t xml:space="preserve"> </w:t>
      </w:r>
      <w:r w:rsidR="00E50195">
        <w:rPr>
          <w:b/>
          <w:noProof/>
          <w:sz w:val="24"/>
        </w:rPr>
        <w:t>–</w:t>
      </w:r>
      <w:r w:rsidR="00547111">
        <w:rPr>
          <w:b/>
          <w:noProof/>
          <w:sz w:val="24"/>
        </w:rPr>
        <w:t xml:space="preserve"> </w:t>
      </w:r>
      <w:r>
        <w:rPr>
          <w:b/>
          <w:noProof/>
          <w:sz w:val="24"/>
        </w:rPr>
        <w:t>12</w:t>
      </w:r>
      <w:r w:rsidRPr="00030D91">
        <w:rPr>
          <w:b/>
          <w:noProof/>
          <w:sz w:val="24"/>
          <w:vertAlign w:val="superscript"/>
        </w:rPr>
        <w:t>th</w:t>
      </w:r>
      <w:r>
        <w:rPr>
          <w:b/>
          <w:noProof/>
          <w:sz w:val="24"/>
        </w:rPr>
        <w:t xml:space="preserve"> Apr,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50195" w:rsidP="00E50195">
            <w:pPr>
              <w:pStyle w:val="CRCoverPage"/>
              <w:wordWrap w:val="0"/>
              <w:spacing w:after="0"/>
              <w:jc w:val="right"/>
              <w:rPr>
                <w:b/>
                <w:noProof/>
                <w:sz w:val="28"/>
              </w:rPr>
            </w:pPr>
            <w:r>
              <w:rPr>
                <w:b/>
                <w:noProof/>
                <w:sz w:val="28"/>
              </w:rPr>
              <w:t>TS 36.133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4B023F" w:rsidP="00547111">
            <w:pPr>
              <w:pStyle w:val="CRCoverPage"/>
              <w:spacing w:after="0"/>
              <w:rPr>
                <w:noProof/>
              </w:rPr>
            </w:pPr>
            <w:r>
              <w:rPr>
                <w:b/>
                <w:noProof/>
                <w:sz w:val="28"/>
              </w:rPr>
              <w:t>6378</w:t>
            </w:r>
            <w:bookmarkStart w:id="0" w:name="_GoBack"/>
            <w:bookmarkEnd w:id="0"/>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50195"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4C02B9" w:rsidP="00030D91">
            <w:pPr>
              <w:pStyle w:val="CRCoverPage"/>
              <w:spacing w:after="0"/>
              <w:jc w:val="center"/>
              <w:rPr>
                <w:noProof/>
                <w:sz w:val="28"/>
              </w:rPr>
            </w:pPr>
            <w:r>
              <w:rPr>
                <w:b/>
                <w:noProof/>
                <w:sz w:val="28"/>
              </w:rPr>
              <w:t>1</w:t>
            </w:r>
            <w:r w:rsidR="00CB586A">
              <w:rPr>
                <w:b/>
                <w:noProof/>
                <w:sz w:val="28"/>
              </w:rPr>
              <w:t>5</w:t>
            </w:r>
            <w:r w:rsidR="00C63D62">
              <w:rPr>
                <w:b/>
                <w:noProof/>
                <w:sz w:val="28"/>
              </w:rPr>
              <w:t>.</w:t>
            </w:r>
            <w:r w:rsidR="00030D91">
              <w:rPr>
                <w:b/>
                <w:noProof/>
                <w:sz w:val="28"/>
              </w:rPr>
              <w:t>6</w:t>
            </w:r>
            <w:r w:rsidR="00C63D6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E7841"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4A60F6" w:rsidP="00C4085A">
            <w:pPr>
              <w:pStyle w:val="CRCoverPage"/>
              <w:spacing w:after="0"/>
              <w:ind w:left="100"/>
              <w:rPr>
                <w:noProof/>
              </w:rPr>
            </w:pPr>
            <w:r w:rsidRPr="004A60F6">
              <w:t>Maintenance on TDD inter-frequency re-establishment test cases R15</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C63D62">
            <w:pPr>
              <w:pStyle w:val="CRCoverPage"/>
              <w:spacing w:after="0"/>
              <w:ind w:left="100"/>
              <w:rPr>
                <w:noProof/>
                <w:lang w:eastAsia="zh-CN"/>
              </w:rPr>
            </w:pPr>
            <w:r>
              <w:rPr>
                <w:rFonts w:hint="eastAsia"/>
                <w:noProof/>
                <w:lang w:eastAsia="zh-CN"/>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C63D62" w:rsidP="00547111">
            <w:pPr>
              <w:pStyle w:val="CRCoverPage"/>
              <w:spacing w:after="0"/>
              <w:ind w:left="100"/>
              <w:rPr>
                <w:noProof/>
              </w:rPr>
            </w:pPr>
            <w:r>
              <w:rPr>
                <w:noProof/>
              </w:rPr>
              <w:t>RAN4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F3CEC" w:rsidP="00C63D62">
            <w:pPr>
              <w:pStyle w:val="CRCoverPage"/>
              <w:spacing w:after="0"/>
              <w:ind w:left="100"/>
              <w:rPr>
                <w:noProof/>
              </w:rPr>
            </w:pPr>
            <w:r w:rsidRPr="002E4D16">
              <w:rPr>
                <w:noProof/>
              </w:rPr>
              <w:t>NB_IOTenh2-Perf</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C4085A" w:rsidP="00030D91">
            <w:pPr>
              <w:pStyle w:val="CRCoverPage"/>
              <w:spacing w:after="0"/>
              <w:ind w:left="100"/>
              <w:rPr>
                <w:noProof/>
              </w:rPr>
            </w:pPr>
            <w:r>
              <w:rPr>
                <w:noProof/>
              </w:rPr>
              <w:t>2019-0</w:t>
            </w:r>
            <w:r w:rsidR="00030D91">
              <w:rPr>
                <w:noProof/>
              </w:rPr>
              <w:t>3</w:t>
            </w:r>
            <w:r>
              <w:rPr>
                <w:noProof/>
              </w:rPr>
              <w:t>-</w:t>
            </w:r>
            <w:r w:rsidR="00030D91">
              <w:rPr>
                <w:noProof/>
              </w:rPr>
              <w:t>2</w:t>
            </w:r>
            <w:r>
              <w:rPr>
                <w:noProof/>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C63D62"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C63D62">
            <w:pPr>
              <w:pStyle w:val="CRCoverPage"/>
              <w:spacing w:after="0"/>
              <w:ind w:left="100"/>
              <w:rPr>
                <w:noProof/>
              </w:rPr>
            </w:pPr>
            <w:r>
              <w:rPr>
                <w:noProof/>
              </w:rPr>
              <w:t>Rel-1</w:t>
            </w:r>
            <w:r w:rsidR="00CB586A">
              <w:rPr>
                <w:noProof/>
              </w:rPr>
              <w:t>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2968A6" w:rsidTr="00547111">
        <w:tc>
          <w:tcPr>
            <w:tcW w:w="2694" w:type="dxa"/>
            <w:gridSpan w:val="2"/>
            <w:tcBorders>
              <w:top w:val="single" w:sz="4" w:space="0" w:color="auto"/>
              <w:left w:val="single" w:sz="4" w:space="0" w:color="auto"/>
            </w:tcBorders>
          </w:tcPr>
          <w:p w:rsidR="002968A6" w:rsidRDefault="002968A6" w:rsidP="002968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2968A6" w:rsidRDefault="002968A6" w:rsidP="002968A6">
            <w:pPr>
              <w:pStyle w:val="CRCoverPage"/>
              <w:spacing w:after="0"/>
              <w:ind w:left="100"/>
              <w:rPr>
                <w:noProof/>
                <w:lang w:eastAsia="zh-CN"/>
              </w:rPr>
            </w:pPr>
            <w:r>
              <w:rPr>
                <w:noProof/>
                <w:lang w:eastAsia="zh-CN"/>
              </w:rPr>
              <w:t>Clarification is needed to ensure that the UE is aware of the target inter-frequency in the NB RRC re-establishment test cases</w:t>
            </w:r>
            <w:r>
              <w:rPr>
                <w:rFonts w:hint="eastAsia"/>
                <w:noProof/>
                <w:lang w:eastAsia="zh-CN"/>
              </w:rPr>
              <w:t>.</w:t>
            </w:r>
          </w:p>
        </w:tc>
      </w:tr>
      <w:tr w:rsidR="002968A6" w:rsidTr="00547111">
        <w:tc>
          <w:tcPr>
            <w:tcW w:w="2694" w:type="dxa"/>
            <w:gridSpan w:val="2"/>
            <w:tcBorders>
              <w:left w:val="single" w:sz="4" w:space="0" w:color="auto"/>
            </w:tcBorders>
          </w:tcPr>
          <w:p w:rsidR="002968A6" w:rsidRDefault="002968A6" w:rsidP="002968A6">
            <w:pPr>
              <w:pStyle w:val="CRCoverPage"/>
              <w:spacing w:after="0"/>
              <w:rPr>
                <w:b/>
                <w:i/>
                <w:noProof/>
                <w:sz w:val="8"/>
                <w:szCs w:val="8"/>
              </w:rPr>
            </w:pPr>
          </w:p>
        </w:tc>
        <w:tc>
          <w:tcPr>
            <w:tcW w:w="6946" w:type="dxa"/>
            <w:gridSpan w:val="9"/>
            <w:tcBorders>
              <w:right w:val="single" w:sz="4" w:space="0" w:color="auto"/>
            </w:tcBorders>
          </w:tcPr>
          <w:p w:rsidR="002968A6" w:rsidRDefault="002968A6" w:rsidP="002968A6">
            <w:pPr>
              <w:pStyle w:val="CRCoverPage"/>
              <w:spacing w:after="0"/>
              <w:rPr>
                <w:noProof/>
                <w:sz w:val="8"/>
                <w:szCs w:val="8"/>
              </w:rPr>
            </w:pPr>
          </w:p>
        </w:tc>
      </w:tr>
      <w:tr w:rsidR="002968A6" w:rsidTr="00547111">
        <w:tc>
          <w:tcPr>
            <w:tcW w:w="2694" w:type="dxa"/>
            <w:gridSpan w:val="2"/>
            <w:tcBorders>
              <w:left w:val="single" w:sz="4" w:space="0" w:color="auto"/>
            </w:tcBorders>
          </w:tcPr>
          <w:p w:rsidR="002968A6" w:rsidRDefault="002968A6" w:rsidP="002968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2968A6" w:rsidRDefault="002968A6" w:rsidP="002968A6">
            <w:pPr>
              <w:pStyle w:val="CRCoverPage"/>
              <w:spacing w:after="0"/>
              <w:ind w:left="100"/>
              <w:rPr>
                <w:noProof/>
                <w:lang w:eastAsia="zh-CN"/>
              </w:rPr>
            </w:pPr>
            <w:r>
              <w:rPr>
                <w:rFonts w:hint="eastAsia"/>
                <w:noProof/>
                <w:lang w:eastAsia="zh-CN"/>
              </w:rPr>
              <w:t>Mai</w:t>
            </w:r>
            <w:r>
              <w:rPr>
                <w:noProof/>
                <w:lang w:eastAsia="zh-CN"/>
              </w:rPr>
              <w:t>ntenance work,</w:t>
            </w:r>
          </w:p>
          <w:p w:rsidR="002968A6" w:rsidRDefault="002968A6" w:rsidP="002968A6">
            <w:pPr>
              <w:pStyle w:val="CRCoverPage"/>
              <w:numPr>
                <w:ilvl w:val="0"/>
                <w:numId w:val="1"/>
              </w:numPr>
              <w:spacing w:after="0"/>
              <w:rPr>
                <w:noProof/>
                <w:lang w:eastAsia="zh-CN"/>
              </w:rPr>
            </w:pPr>
            <w:r>
              <w:rPr>
                <w:noProof/>
                <w:lang w:eastAsia="zh-CN"/>
              </w:rPr>
              <w:t>Clarify that the UE is provided by the network the context of the target inter-frequency carrier before the UE declares RLF</w:t>
            </w:r>
            <w:r>
              <w:rPr>
                <w:noProof/>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30D91" w:rsidP="00AD0388">
            <w:pPr>
              <w:pStyle w:val="CRCoverPage"/>
              <w:spacing w:after="0"/>
              <w:ind w:left="100"/>
              <w:rPr>
                <w:noProof/>
                <w:lang w:eastAsia="zh-CN"/>
              </w:rPr>
            </w:pPr>
            <w:r>
              <w:rPr>
                <w:noProof/>
                <w:lang w:eastAsia="zh-CN"/>
              </w:rPr>
              <w:t xml:space="preserve">The </w:t>
            </w:r>
            <w:r w:rsidR="00AD0388">
              <w:rPr>
                <w:noProof/>
                <w:lang w:eastAsia="zh-CN"/>
              </w:rPr>
              <w:t>test cases are not correct</w:t>
            </w:r>
            <w:r w:rsidR="00C63D62">
              <w:rPr>
                <w:rFonts w:hint="eastAsia"/>
                <w:noProof/>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AD0388" w:rsidP="00401B9E">
            <w:pPr>
              <w:pStyle w:val="CRCoverPage"/>
              <w:spacing w:after="0"/>
              <w:ind w:left="100"/>
              <w:rPr>
                <w:noProof/>
                <w:lang w:eastAsia="zh-CN"/>
              </w:rPr>
            </w:pPr>
            <w:r>
              <w:rPr>
                <w:noProof/>
                <w:lang w:eastAsia="zh-CN"/>
              </w:rPr>
              <w:t>A.</w:t>
            </w:r>
            <w:r w:rsidR="00401B9E">
              <w:rPr>
                <w:noProof/>
                <w:lang w:eastAsia="zh-CN"/>
              </w:rPr>
              <w:t>6.1.23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B586A">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rsidP="00C63D62">
            <w:pPr>
              <w:pStyle w:val="CRCoverPage"/>
              <w:spacing w:after="0"/>
              <w:ind w:left="99"/>
              <w:rPr>
                <w:noProof/>
              </w:rPr>
            </w:pPr>
            <w:r>
              <w:rPr>
                <w:noProof/>
              </w:rPr>
              <w:t>TS</w:t>
            </w:r>
            <w:r w:rsidR="00C63D62">
              <w:rPr>
                <w:noProof/>
              </w:rPr>
              <w:t xml:space="preserve"> 36.521-3</w:t>
            </w:r>
            <w:r>
              <w:rPr>
                <w:noProof/>
              </w:rPr>
              <w:t xml:space="preserve">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C63D62">
            <w:pPr>
              <w:pStyle w:val="CRCoverPage"/>
              <w:spacing w:after="0"/>
              <w:jc w:val="center"/>
              <w:rPr>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34265D" w:rsidRDefault="0034265D" w:rsidP="0034265D">
      <w:pPr>
        <w:pStyle w:val="2"/>
        <w:rPr>
          <w:rFonts w:eastAsia="??"/>
          <w:color w:val="C00000"/>
          <w:szCs w:val="32"/>
        </w:rPr>
      </w:pPr>
      <w:r w:rsidRPr="00054CAA">
        <w:rPr>
          <w:rFonts w:eastAsia="??"/>
          <w:color w:val="C00000"/>
          <w:szCs w:val="32"/>
        </w:rPr>
        <w:lastRenderedPageBreak/>
        <w:t xml:space="preserve">&lt;&lt; </w:t>
      </w:r>
      <w:r w:rsidRPr="00054CAA">
        <w:rPr>
          <w:rFonts w:hint="eastAsia"/>
          <w:color w:val="C00000"/>
          <w:szCs w:val="32"/>
          <w:lang w:eastAsia="zh-CN"/>
        </w:rPr>
        <w:t>Start of Change</w:t>
      </w:r>
      <w:r>
        <w:rPr>
          <w:color w:val="C00000"/>
          <w:szCs w:val="32"/>
          <w:lang w:eastAsia="zh-CN"/>
        </w:rPr>
        <w:t xml:space="preserve"> 1 </w:t>
      </w:r>
      <w:r w:rsidRPr="00054CAA">
        <w:rPr>
          <w:rFonts w:eastAsia="??"/>
          <w:color w:val="C00000"/>
          <w:szCs w:val="32"/>
        </w:rPr>
        <w:t>&gt;&gt;</w:t>
      </w:r>
    </w:p>
    <w:p w:rsidR="00401B9E" w:rsidRDefault="00401B9E" w:rsidP="00401B9E">
      <w:pPr>
        <w:pStyle w:val="3"/>
        <w:rPr>
          <w:snapToGrid w:val="0"/>
          <w:lang w:eastAsia="zh-CN"/>
        </w:rPr>
      </w:pPr>
      <w:r>
        <w:rPr>
          <w:snapToGrid w:val="0"/>
        </w:rPr>
        <w:t>A.6.1.23</w:t>
      </w:r>
      <w:r>
        <w:rPr>
          <w:snapToGrid w:val="0"/>
        </w:rPr>
        <w:tab/>
        <w:t>E-UTRAN 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p w:rsidR="00401B9E" w:rsidRDefault="00401B9E" w:rsidP="00401B9E">
      <w:pPr>
        <w:pStyle w:val="4"/>
        <w:rPr>
          <w:lang w:eastAsia="ko-KR"/>
        </w:rPr>
      </w:pPr>
      <w:r>
        <w:t>A.6.1.23.1</w:t>
      </w:r>
      <w:r>
        <w:tab/>
      </w:r>
      <w:r>
        <w:rPr>
          <w:snapToGrid w:val="0"/>
        </w:rPr>
        <w:t>Test Purpose and Environment</w:t>
      </w:r>
    </w:p>
    <w:p w:rsidR="00401B9E" w:rsidRDefault="00401B9E" w:rsidP="00401B9E">
      <w:r>
        <w:t>The purpose is to verify that the</w:t>
      </w:r>
      <w:r>
        <w:rPr>
          <w:lang w:eastAsia="zh-CN"/>
        </w:rPr>
        <w:t xml:space="preserve"> NB-</w:t>
      </w:r>
      <w:proofErr w:type="spellStart"/>
      <w:r>
        <w:rPr>
          <w:lang w:eastAsia="zh-CN"/>
        </w:rPr>
        <w:t>IoT</w:t>
      </w:r>
      <w:proofErr w:type="spellEnd"/>
      <w:r>
        <w:t xml:space="preserve"> TDD int</w:t>
      </w:r>
      <w:r>
        <w:rPr>
          <w:lang w:eastAsia="zh-CN"/>
        </w:rPr>
        <w:t>er</w:t>
      </w:r>
      <w:r>
        <w:t xml:space="preserve">-frequency RRC re-establishment delay is within the specified limits. These tests will verify the requirements </w:t>
      </w:r>
      <w:r>
        <w:rPr>
          <w:rFonts w:cs="v4.2.0"/>
          <w:lang w:eastAsia="zh-CN"/>
        </w:rPr>
        <w:t>for Cat-NB1 UE</w:t>
      </w:r>
      <w:r>
        <w:t xml:space="preserve"> in clause 6.</w:t>
      </w:r>
      <w:r>
        <w:rPr>
          <w:lang w:eastAsia="zh-CN"/>
        </w:rPr>
        <w:t>5</w:t>
      </w:r>
      <w:r>
        <w:t>.</w:t>
      </w:r>
    </w:p>
    <w:p w:rsidR="00401B9E" w:rsidRDefault="00401B9E" w:rsidP="00401B9E">
      <w:pPr>
        <w:rPr>
          <w:lang w:eastAsia="zh-CN"/>
        </w:rPr>
      </w:pPr>
      <w:r>
        <w:t>The test parameters are given in table A.6.1.23.1-1 and table A.6.1.23.1-2 below.</w:t>
      </w:r>
      <w:r>
        <w:rPr>
          <w:lang w:eastAsia="zh-CN"/>
        </w:rPr>
        <w:t xml:space="preserve"> </w:t>
      </w:r>
      <w:proofErr w:type="gramStart"/>
      <w:r>
        <w:rPr>
          <w:lang w:eastAsia="zh-CN"/>
        </w:rPr>
        <w:t>nCell1</w:t>
      </w:r>
      <w:proofErr w:type="gramEnd"/>
      <w:r>
        <w:rPr>
          <w:lang w:eastAsia="zh-CN"/>
        </w:rPr>
        <w:t xml:space="preserve"> and nCell2 are NB-</w:t>
      </w:r>
      <w:proofErr w:type="spellStart"/>
      <w:r>
        <w:rPr>
          <w:lang w:eastAsia="zh-CN"/>
        </w:rPr>
        <w:t>IoT</w:t>
      </w:r>
      <w:proofErr w:type="spellEnd"/>
      <w:r>
        <w:rPr>
          <w:lang w:eastAsia="zh-CN"/>
        </w:rPr>
        <w:t xml:space="preserve"> cells on different frequency carriers.</w:t>
      </w:r>
      <w:r>
        <w:t xml:space="preserve"> The test consists of 3 successive time periods, with time duration of T1, T2 and T3 respectively. At the start of time period T2, cell 1, which is the active cell, is deactivated. The time period T3 starts after the occurrence of the radio link failure.</w:t>
      </w:r>
      <w:ins w:id="3" w:author="Huawei" w:date="2019-03-22T15:42:00Z">
        <w:r w:rsidR="000426F2" w:rsidRPr="000426F2">
          <w:rPr>
            <w:rFonts w:cs="v4.2.0"/>
          </w:rPr>
          <w:t xml:space="preserve"> </w:t>
        </w:r>
        <w:r w:rsidR="000426F2" w:rsidRPr="00565AE7">
          <w:rPr>
            <w:rFonts w:cs="v4.2.0"/>
          </w:rPr>
          <w:t xml:space="preserve">During T1, the </w:t>
        </w:r>
        <w:r w:rsidR="000426F2">
          <w:rPr>
            <w:rFonts w:cs="v4.2.0"/>
          </w:rPr>
          <w:t>U</w:t>
        </w:r>
        <w:r w:rsidR="000426F2" w:rsidRPr="00565AE7">
          <w:rPr>
            <w:rFonts w:cs="v4.2.0"/>
          </w:rPr>
          <w:t xml:space="preserve">E shall be </w:t>
        </w:r>
        <w:r w:rsidR="000426F2">
          <w:rPr>
            <w:rFonts w:cs="v4.2.0"/>
          </w:rPr>
          <w:t>indicated in SIB</w:t>
        </w:r>
        <w:r w:rsidR="000426F2" w:rsidRPr="00565AE7">
          <w:rPr>
            <w:rFonts w:cs="v4.2.0"/>
          </w:rPr>
          <w:t xml:space="preserve"> with the carrier frequency of </w:t>
        </w:r>
        <w:proofErr w:type="spellStart"/>
        <w:r w:rsidR="000426F2">
          <w:rPr>
            <w:rFonts w:cs="v4.2.0"/>
          </w:rPr>
          <w:t>nCell</w:t>
        </w:r>
        <w:proofErr w:type="spellEnd"/>
        <w:r w:rsidR="000426F2">
          <w:rPr>
            <w:rFonts w:cs="v4.2.0"/>
          </w:rPr>
          <w:t xml:space="preserve"> 2</w:t>
        </w:r>
        <w:r w:rsidR="000426F2" w:rsidRPr="00565AE7">
          <w:rPr>
            <w:rFonts w:cs="v4.2.0"/>
          </w:rPr>
          <w:t xml:space="preserve"> to ensure that the UE has the context of the carrier frequency of </w:t>
        </w:r>
      </w:ins>
      <w:proofErr w:type="spellStart"/>
      <w:ins w:id="4" w:author="Huawei" w:date="2019-04-01T16:10:00Z">
        <w:r w:rsidR="00D77150">
          <w:rPr>
            <w:rFonts w:cs="v4.2.0"/>
          </w:rPr>
          <w:t>n</w:t>
        </w:r>
      </w:ins>
      <w:ins w:id="5" w:author="Huawei" w:date="2019-04-01T16:11:00Z">
        <w:r w:rsidR="00320A90">
          <w:rPr>
            <w:rFonts w:cs="v4.2.0"/>
          </w:rPr>
          <w:t>C</w:t>
        </w:r>
      </w:ins>
      <w:ins w:id="6" w:author="Huawei" w:date="2019-03-22T15:42:00Z">
        <w:r w:rsidR="000426F2" w:rsidRPr="00565AE7">
          <w:rPr>
            <w:rFonts w:cs="v4.2.0"/>
          </w:rPr>
          <w:t>ell</w:t>
        </w:r>
        <w:proofErr w:type="spellEnd"/>
        <w:r w:rsidR="000426F2" w:rsidRPr="00565AE7">
          <w:rPr>
            <w:rFonts w:cs="v4.2.0"/>
          </w:rPr>
          <w:t xml:space="preserve"> 2 by the end of T1.</w:t>
        </w:r>
      </w:ins>
    </w:p>
    <w:p w:rsidR="00401B9E" w:rsidRDefault="00401B9E" w:rsidP="00401B9E">
      <w:pPr>
        <w:pStyle w:val="TH"/>
        <w:rPr>
          <w:lang w:eastAsia="ko-KR"/>
        </w:rPr>
      </w:pPr>
      <w:r>
        <w:t xml:space="preserve">Table A.6.1.23.1-1: General test parameters for </w:t>
      </w: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8"/>
        <w:gridCol w:w="1794"/>
        <w:gridCol w:w="767"/>
        <w:gridCol w:w="2493"/>
        <w:gridCol w:w="3685"/>
      </w:tblGrid>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Value</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Comment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NB-IOT operational mode</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In-band</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100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Initial condition</w:t>
            </w: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nCell1</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trHeight w:val="463"/>
          <w:jc w:val="center"/>
        </w:trPr>
        <w:tc>
          <w:tcPr>
            <w:tcW w:w="2802"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sz w:val="18"/>
                <w:lang w:eastAsia="ja-JP"/>
              </w:rPr>
            </w:pP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Neighbour cells</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eCell1, nCell2</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100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Final condition</w:t>
            </w:r>
          </w:p>
        </w:tc>
        <w:tc>
          <w:tcPr>
            <w:tcW w:w="1794"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Active cell </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nCell2</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val="sv-SE" w:eastAsia="ja-JP"/>
              </w:rPr>
            </w:pPr>
            <w:r>
              <w:rPr>
                <w:lang w:val="sv-SE" w:eastAsia="ja-JP"/>
              </w:rPr>
              <w:t>E-UTRA RF Channel Number</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val="sv-SE"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One carrier frequency is used for </w:t>
            </w:r>
            <w:proofErr w:type="spellStart"/>
            <w:r>
              <w:rPr>
                <w:lang w:eastAsia="ja-JP"/>
              </w:rPr>
              <w:t>eCell</w:t>
            </w:r>
            <w:proofErr w:type="spellEnd"/>
            <w:r>
              <w:rPr>
                <w:lang w:eastAsia="ja-JP"/>
              </w:rPr>
              <w: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Access Barring Information</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Not Sent</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No additional delays in random access procedure.</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rPr>
              <w:t xml:space="preserve">Special </w:t>
            </w:r>
            <w:proofErr w:type="spellStart"/>
            <w:r>
              <w:rPr>
                <w:rFonts w:cs="Arial"/>
              </w:rPr>
              <w:t>subframe</w:t>
            </w:r>
            <w:proofErr w:type="spellEnd"/>
            <w:r>
              <w:rPr>
                <w:rFonts w:cs="Arial"/>
              </w:rPr>
              <w:t xml:space="preserve">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rPr>
              <w:t>6</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rPr>
              <w:t>As specified in table 4.2-1 in TS 36.211 [16]</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Arial"/>
                <w:lang w:eastAsia="ko-KR"/>
              </w:rPr>
            </w:pPr>
            <w:r>
              <w:rPr>
                <w:rFonts w:cs="Arial"/>
              </w:rPr>
              <w:t>Uplink-downlink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ko-KR"/>
              </w:rPr>
            </w:pPr>
            <w:r>
              <w:rPr>
                <w:rFonts w:cs="v4.2.0"/>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rPr>
            </w:pPr>
            <w:r>
              <w:rPr>
                <w:rFonts w:cs="v4.2.0"/>
              </w:rPr>
              <w:t>As specified in table 4.2-2 in TS 36.211 [16]</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NPRACH Configuration</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3.7.0"/>
              </w:rPr>
              <w:t>NPRACH.R-2</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lang w:eastAsia="zh-CN"/>
              </w:rPr>
              <w:t xml:space="preserve">As specified in </w:t>
            </w:r>
            <w:r>
              <w:rPr>
                <w:rFonts w:cs="v4.2.0"/>
                <w:lang w:eastAsia="ja-JP"/>
              </w:rPr>
              <w:t>A.</w:t>
            </w:r>
            <w:r>
              <w:rPr>
                <w:rFonts w:cs="v4.2.0"/>
                <w:lang w:eastAsia="zh-CN"/>
              </w:rPr>
              <w:t>3.18</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NPDCCH repetition level</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zh-CN"/>
              </w:rPr>
              <w:t>16</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Arial"/>
                <w:lang w:eastAsia="ja-JP"/>
              </w:rPr>
              <w:t>The value shall be used for all cells in the test.</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N310</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Maximum consecutive out-of-sync indications from lower layers</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N311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Minimum consecutive in-sync indications from lower layers</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T310</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0</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Radio link failure timer; T310 is disabled</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T311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b/>
                <w:lang w:eastAsia="zh-CN"/>
              </w:rPr>
            </w:pPr>
            <w:r>
              <w:rPr>
                <w:lang w:eastAsia="zh-CN"/>
              </w:rPr>
              <w:t>15000</w:t>
            </w:r>
          </w:p>
        </w:tc>
        <w:tc>
          <w:tcPr>
            <w:tcW w:w="3685"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RRC re-establishment timer</w:t>
            </w: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DRX</w:t>
            </w:r>
          </w:p>
        </w:tc>
        <w:tc>
          <w:tcPr>
            <w:tcW w:w="767"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OFF</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T1</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5</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T2</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lang w:eastAsia="ja-JP"/>
              </w:rPr>
              <w:t>ms</w:t>
            </w:r>
            <w:proofErr w:type="spellEnd"/>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400</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r w:rsidR="00401B9E" w:rsidTr="00401B9E">
        <w:trPr>
          <w:cantSplit/>
          <w:jc w:val="center"/>
        </w:trPr>
        <w:tc>
          <w:tcPr>
            <w:tcW w:w="2802" w:type="dxa"/>
            <w:gridSpan w:val="2"/>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T3</w:t>
            </w:r>
          </w:p>
        </w:tc>
        <w:tc>
          <w:tcPr>
            <w:tcW w:w="767"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s</w:t>
            </w:r>
          </w:p>
        </w:tc>
        <w:tc>
          <w:tcPr>
            <w:tcW w:w="2493"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15</w:t>
            </w:r>
          </w:p>
        </w:tc>
        <w:tc>
          <w:tcPr>
            <w:tcW w:w="3685" w:type="dxa"/>
            <w:tcBorders>
              <w:top w:val="single" w:sz="4" w:space="0" w:color="auto"/>
              <w:left w:val="single" w:sz="4" w:space="0" w:color="auto"/>
              <w:bottom w:val="single" w:sz="4" w:space="0" w:color="auto"/>
              <w:right w:val="single" w:sz="4" w:space="0" w:color="auto"/>
            </w:tcBorders>
          </w:tcPr>
          <w:p w:rsidR="00401B9E" w:rsidRDefault="00401B9E">
            <w:pPr>
              <w:pStyle w:val="TAL"/>
              <w:rPr>
                <w:lang w:eastAsia="ja-JP"/>
              </w:rPr>
            </w:pPr>
          </w:p>
        </w:tc>
      </w:tr>
    </w:tbl>
    <w:p w:rsidR="00401B9E" w:rsidRDefault="00401B9E" w:rsidP="00401B9E">
      <w:pPr>
        <w:rPr>
          <w:rFonts w:eastAsia="Times New Roman"/>
          <w:lang w:eastAsia="ko-KR"/>
        </w:rPr>
      </w:pPr>
    </w:p>
    <w:p w:rsidR="00401B9E" w:rsidRDefault="00401B9E" w:rsidP="00401B9E">
      <w:pPr>
        <w:pStyle w:val="TH"/>
      </w:pPr>
      <w:r>
        <w:t xml:space="preserve">Table A.6.1.23.1-2: </w:t>
      </w:r>
      <w:proofErr w:type="spellStart"/>
      <w:r>
        <w:t>nCell</w:t>
      </w:r>
      <w:proofErr w:type="spellEnd"/>
      <w:r>
        <w:t xml:space="preserve"> 1, </w:t>
      </w:r>
      <w:proofErr w:type="spellStart"/>
      <w:r>
        <w:t>nCell</w:t>
      </w:r>
      <w:proofErr w:type="spellEnd"/>
      <w:r>
        <w:t xml:space="preserve"> 2 specific test parameters for </w:t>
      </w:r>
      <w:r>
        <w:rPr>
          <w:snapToGrid w:val="0"/>
        </w:rPr>
        <w:t>TDD Int</w:t>
      </w:r>
      <w:r>
        <w:rPr>
          <w:snapToGrid w:val="0"/>
          <w:lang w:eastAsia="zh-CN"/>
        </w:rPr>
        <w:t>er</w:t>
      </w:r>
      <w:r>
        <w:rPr>
          <w:snapToGrid w:val="0"/>
        </w:rPr>
        <w:t>-frequency RRC Re-establishment for UE</w:t>
      </w:r>
      <w:r>
        <w:rPr>
          <w:snapToGrid w:val="0"/>
          <w:lang w:eastAsia="zh-CN"/>
        </w:rPr>
        <w:t xml:space="preserve"> category NB1 in In-Band mode under </w:t>
      </w:r>
      <w:r>
        <w:rPr>
          <w:rFonts w:cs="Intel Clear Light"/>
          <w:noProof/>
          <w:lang w:eastAsia="zh-CN"/>
        </w:rPr>
        <w:t>normal</w:t>
      </w:r>
      <w:r>
        <w:rPr>
          <w:rFonts w:cs="Arial"/>
          <w:noProof/>
          <w:lang w:eastAsia="zh-CN"/>
        </w:rPr>
        <w:t xml:space="preserve"> </w:t>
      </w:r>
      <w:r>
        <w:rPr>
          <w:snapToGrid w:val="0"/>
          <w:lang w:eastAsia="zh-CN"/>
        </w:rPr>
        <w:t>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3"/>
        <w:gridCol w:w="1237"/>
        <w:gridCol w:w="742"/>
        <w:gridCol w:w="1249"/>
        <w:gridCol w:w="1249"/>
        <w:gridCol w:w="1419"/>
        <w:gridCol w:w="843"/>
        <w:gridCol w:w="843"/>
      </w:tblGrid>
      <w:tr w:rsidR="00401B9E" w:rsidTr="00401B9E">
        <w:trPr>
          <w:cantSplit/>
          <w:jc w:val="center"/>
        </w:trPr>
        <w:tc>
          <w:tcPr>
            <w:tcW w:w="0" w:type="auto"/>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0" w:type="auto"/>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nCell</w:t>
            </w:r>
            <w:proofErr w:type="spellEnd"/>
            <w:r>
              <w:rPr>
                <w:rFonts w:cs="v4.2.0"/>
                <w:lang w:eastAsia="ja-JP"/>
              </w:rPr>
              <w:t xml:space="preserve"> 1</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nCell</w:t>
            </w:r>
            <w:proofErr w:type="spellEnd"/>
            <w:r>
              <w:rPr>
                <w:rFonts w:cs="v4.2.0"/>
                <w:lang w:eastAsia="ja-JP"/>
              </w:rPr>
              <w:t xml:space="preserve"> 2</w:t>
            </w:r>
          </w:p>
        </w:tc>
      </w:tr>
      <w:tr w:rsidR="00401B9E" w:rsidTr="00401B9E">
        <w:trPr>
          <w:cantSplit/>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b/>
                <w:lang w:eastAsia="ja-JP"/>
              </w:rPr>
            </w:pPr>
            <w:proofErr w:type="spellStart"/>
            <w:r>
              <w:rPr>
                <w:lang w:eastAsia="ja-JP"/>
              </w:rPr>
              <w:lastRenderedPageBreak/>
              <w:t>BW</w:t>
            </w:r>
            <w:r>
              <w:rPr>
                <w:vertAlign w:val="subscript"/>
                <w:lang w:eastAsia="ja-JP"/>
              </w:rPr>
              <w:t>channel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kHz</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200</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200</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 xml:space="preserve">PRB location within </w:t>
            </w:r>
            <w:proofErr w:type="spellStart"/>
            <w:r>
              <w:rPr>
                <w:lang w:eastAsia="ja-JP"/>
              </w:rPr>
              <w:t>eCell</w:t>
            </w:r>
            <w:proofErr w:type="spellEnd"/>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30</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35</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 parameters</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NB-TDD</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R.14 NB-TDD</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NPDCCH parameters</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NB-TDD</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Arial"/>
                <w:lang w:eastAsia="zh-CN"/>
              </w:rPr>
              <w:t xml:space="preserve">eCell1 </w:t>
            </w:r>
            <w:proofErr w:type="spellStart"/>
            <w:r>
              <w:rPr>
                <w:lang w:eastAsia="ja-JP"/>
              </w:rPr>
              <w:t>BW</w:t>
            </w:r>
            <w:r>
              <w:rPr>
                <w:vertAlign w:val="subscript"/>
                <w:lang w:eastAsia="ja-JP"/>
              </w:rPr>
              <w:t>channel</w:t>
            </w:r>
            <w:proofErr w:type="spellEnd"/>
            <w:r>
              <w:rPr>
                <w:rFonts w:cs="Arial"/>
                <w:lang w:eastAsia="zh-CN"/>
              </w:rPr>
              <w:t xml:space="preserve"> 10MHz: </w:t>
            </w:r>
            <w:r>
              <w:rPr>
                <w:lang w:eastAsia="ja-JP"/>
              </w:rPr>
              <w:t>R.26 NB-TDD</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NPBCH_RA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c>
          <w:tcPr>
            <w:tcW w:w="0" w:type="auto"/>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NPBCH_RB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NPSS_RA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zh-CN"/>
              </w:rPr>
            </w:pPr>
            <w:r>
              <w:rPr>
                <w:lang w:eastAsia="ja-JP"/>
              </w:rPr>
              <w:t>NSSS_RA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w:t>
            </w:r>
            <w:r>
              <w:rPr>
                <w:lang w:eastAsia="ja-JP"/>
              </w:rPr>
              <w:t>PDCCH_RA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zh-CN"/>
              </w:rPr>
              <w:t>N</w:t>
            </w:r>
            <w:r>
              <w:rPr>
                <w:lang w:eastAsia="ja-JP"/>
              </w:rPr>
              <w:t>PDCCH_</w:t>
            </w:r>
            <w:r>
              <w:rPr>
                <w:lang w:eastAsia="zh-CN"/>
              </w:rPr>
              <w:t>R</w:t>
            </w:r>
            <w:r>
              <w:rPr>
                <w:lang w:eastAsia="ja-JP"/>
              </w:rPr>
              <w:t>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NPDSCH_RA</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NPDSCH_RB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NOCNG_RA</w:t>
            </w:r>
            <w:r>
              <w:rPr>
                <w:vertAlign w:val="superscript"/>
                <w:lang w:eastAsia="ja-JP"/>
              </w:rPr>
              <w:t>Note</w:t>
            </w:r>
            <w:proofErr w:type="spellEnd"/>
            <w:r>
              <w:rPr>
                <w:vertAlign w:val="superscript"/>
                <w:lang w:eastAsia="ja-JP"/>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NOCNG_RB</w:t>
            </w:r>
            <w:r>
              <w:rPr>
                <w:vertAlign w:val="superscript"/>
                <w:lang w:eastAsia="ja-JP"/>
              </w:rPr>
              <w:t>Note</w:t>
            </w:r>
            <w:proofErr w:type="spellEnd"/>
            <w:r>
              <w:rPr>
                <w:vertAlign w:val="superscript"/>
                <w:lang w:eastAsia="ja-JP"/>
              </w:rPr>
              <w:t xml:space="preserve"> 1 </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c>
          <w:tcPr>
            <w:tcW w:w="0" w:type="auto"/>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420" w:dyaOrig="3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pt;height:18.75pt" o:ole="" fillcolor="window">
                  <v:imagedata r:id="rId13" o:title=""/>
                </v:shape>
                <o:OLEObject Type="Embed" ProgID="Equation.3" ShapeID="_x0000_i1025" DrawAspect="Content" ObjectID="_1615651479" r:id="rId14"/>
              </w:objec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0" w:type="auto"/>
            <w:gridSpan w:val="6"/>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Specified in Table A.6.1.23.1-3</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795" w:dyaOrig="375">
                <v:shape id="_x0000_i1026" type="#_x0000_t75" style="width:39.75pt;height:18.75pt" o:ole="" fillcolor="window">
                  <v:imagedata r:id="rId15" o:title=""/>
                </v:shape>
                <o:OLEObject Type="Embed" ProgID="Equation.3" ShapeID="_x0000_i1026" DrawAspect="Content" ObjectID="_1615651480" r:id="rId16"/>
              </w:objec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trHeight w:val="147"/>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615" w:dyaOrig="375">
                <v:shape id="_x0000_i1027" type="#_x0000_t75" style="width:30.75pt;height:18.75pt" o:ole="" fillcolor="window">
                  <v:imagedata r:id="rId17" o:title=""/>
                </v:shape>
                <o:OLEObject Type="Embed" ProgID="Equation.3" ShapeID="_x0000_i1027" DrawAspect="Content" ObjectID="_1615651481" r:id="rId18"/>
              </w:objec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bCs/>
                <w:lang w:eastAsia="ja-JP"/>
              </w:rPr>
              <w:t>dB</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7</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NRSRP</w:t>
            </w:r>
            <w:r>
              <w:rPr>
                <w:vertAlign w:val="superscript"/>
                <w:lang w:eastAsia="ja-JP"/>
              </w:rPr>
              <w:t xml:space="preserve"> Note2</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rFonts w:cs="v4.2.0"/>
                <w:lang w:eastAsia="ja-JP"/>
              </w:rPr>
              <w:t>dBm</w:t>
            </w:r>
            <w:proofErr w:type="spellEnd"/>
            <w:r>
              <w:rPr>
                <w:rFonts w:cs="v4.2.0"/>
                <w:lang w:eastAsia="ja-JP"/>
              </w:rPr>
              <w:t>/15 kHz</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-Infinity</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lang w:eastAsia="ja-JP"/>
              </w:rPr>
              <w:t xml:space="preserve">Propagation Condition </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ja-JP"/>
              </w:rPr>
            </w:pPr>
            <w:r>
              <w:rPr>
                <w:rFonts w:cs="v4.2.0"/>
                <w:lang w:eastAsia="zh-CN"/>
              </w:rPr>
              <w:t>Antenna Configuration</w:t>
            </w:r>
          </w:p>
        </w:tc>
        <w:tc>
          <w:tcPr>
            <w:tcW w:w="0" w:type="auto"/>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c>
          <w:tcPr>
            <w:tcW w:w="0" w:type="auto"/>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r>
      <w:tr w:rsidR="00401B9E" w:rsidTr="00401B9E">
        <w:trPr>
          <w:cantSplit/>
          <w:jc w:val="center"/>
        </w:trPr>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zh-CN"/>
              </w:rPr>
            </w:pPr>
            <w:r>
              <w:rPr>
                <w:lang w:eastAsia="zh-CN"/>
              </w:rPr>
              <w:t xml:space="preserve">Timing offset to </w:t>
            </w:r>
            <w:proofErr w:type="spellStart"/>
            <w:r>
              <w:rPr>
                <w:lang w:eastAsia="zh-CN"/>
              </w:rPr>
              <w:t>nCell</w:t>
            </w:r>
            <w:proofErr w:type="spellEnd"/>
            <w:r>
              <w:rPr>
                <w:lang w:eastAsia="zh-CN"/>
              </w:rPr>
              <w:t xml:space="preserve"> 1</w:t>
            </w:r>
          </w:p>
        </w:tc>
        <w:tc>
          <w:tcPr>
            <w:tcW w:w="0" w:type="auto"/>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rPr>
              <w:sym w:font="Symbol" w:char="F06D"/>
            </w:r>
            <w:r>
              <w:rPr>
                <w:rFonts w:cs="v4.2.0"/>
              </w:rPr>
              <w:t>s</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lang w:eastAsia="zh-CN"/>
              </w:rPr>
            </w:pPr>
            <w:r>
              <w:rPr>
                <w:lang w:eastAsia="zh-CN"/>
              </w:rPr>
              <w:t>-</w:t>
            </w:r>
          </w:p>
        </w:tc>
        <w:tc>
          <w:tcPr>
            <w:tcW w:w="0" w:type="auto"/>
            <w:gridSpan w:val="3"/>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lang w:eastAsia="zh-CN"/>
              </w:rPr>
            </w:pPr>
            <w:r>
              <w:rPr>
                <w:lang w:eastAsia="zh-CN"/>
              </w:rPr>
              <w:t>3</w:t>
            </w:r>
          </w:p>
        </w:tc>
      </w:tr>
      <w:tr w:rsidR="00401B9E" w:rsidTr="00401B9E">
        <w:trPr>
          <w:cantSplit/>
          <w:jc w:val="center"/>
        </w:trPr>
        <w:tc>
          <w:tcPr>
            <w:tcW w:w="0" w:type="auto"/>
            <w:gridSpan w:val="8"/>
            <w:tcBorders>
              <w:top w:val="single" w:sz="4" w:space="0" w:color="auto"/>
              <w:left w:val="single" w:sz="4" w:space="0" w:color="auto"/>
              <w:bottom w:val="single" w:sz="4" w:space="0" w:color="auto"/>
              <w:right w:val="single" w:sz="4" w:space="0" w:color="auto"/>
            </w:tcBorders>
            <w:hideMark/>
          </w:tcPr>
          <w:p w:rsidR="00401B9E" w:rsidRDefault="00401B9E">
            <w:pPr>
              <w:pStyle w:val="TAN"/>
              <w:rPr>
                <w:lang w:eastAsia="ja-JP"/>
              </w:rPr>
            </w:pPr>
            <w:r>
              <w:rPr>
                <w:lang w:eastAsia="ja-JP"/>
              </w:rPr>
              <w:t>Note 1:</w:t>
            </w:r>
            <w:r>
              <w:rPr>
                <w:lang w:eastAsia="ja-JP"/>
              </w:rPr>
              <w:tab/>
              <w:t>NOCNG shall be used such that both cells are fully allocated and a constant total transmitted power spectral density is achieved for all OFDM symbols.</w:t>
            </w:r>
          </w:p>
          <w:p w:rsidR="00401B9E" w:rsidRDefault="00401B9E">
            <w:pPr>
              <w:pStyle w:val="TAN"/>
              <w:rPr>
                <w:lang w:eastAsia="zh-CN"/>
              </w:rPr>
            </w:pPr>
            <w:r>
              <w:rPr>
                <w:lang w:eastAsia="ja-JP"/>
              </w:rPr>
              <w:t>Note 2:</w:t>
            </w:r>
            <w:r>
              <w:rPr>
                <w:lang w:eastAsia="ja-JP"/>
              </w:rPr>
              <w:tab/>
            </w:r>
            <w:proofErr w:type="spellStart"/>
            <w:r>
              <w:rPr>
                <w:lang w:eastAsia="ja-JP"/>
              </w:rPr>
              <w:t>Es</w:t>
            </w:r>
            <w:proofErr w:type="spellEnd"/>
            <w:r>
              <w:rPr>
                <w:lang w:eastAsia="ja-JP"/>
              </w:rPr>
              <w:t>/</w:t>
            </w:r>
            <w:proofErr w:type="spellStart"/>
            <w:r>
              <w:rPr>
                <w:lang w:eastAsia="ja-JP"/>
              </w:rPr>
              <w:t>Iot</w:t>
            </w:r>
            <w:proofErr w:type="spellEnd"/>
            <w:r>
              <w:rPr>
                <w:lang w:eastAsia="ja-JP"/>
              </w:rPr>
              <w:t xml:space="preserve"> and NRSRP levels have been derived from other parameters for information purposes. They are not settable parameters themselves.</w:t>
            </w:r>
          </w:p>
        </w:tc>
      </w:tr>
    </w:tbl>
    <w:p w:rsidR="00401B9E" w:rsidRDefault="00401B9E" w:rsidP="00401B9E">
      <w:pPr>
        <w:rPr>
          <w:rFonts w:eastAsia="Times New Roman"/>
          <w:lang w:eastAsia="zh-CN"/>
        </w:rPr>
      </w:pPr>
    </w:p>
    <w:p w:rsidR="00401B9E" w:rsidRDefault="00401B9E" w:rsidP="00401B9E">
      <w:pPr>
        <w:pStyle w:val="TH"/>
        <w:rPr>
          <w:lang w:eastAsia="zh-CN"/>
        </w:rPr>
      </w:pPr>
      <w:r>
        <w:t>Table A.6.1.23.1-</w:t>
      </w:r>
      <w:r>
        <w:rPr>
          <w:lang w:eastAsia="zh-CN"/>
        </w:rPr>
        <w:t>3</w:t>
      </w:r>
      <w:r>
        <w:t xml:space="preserve">: </w:t>
      </w:r>
      <w:proofErr w:type="spellStart"/>
      <w:r>
        <w:rPr>
          <w:sz w:val="18"/>
        </w:rPr>
        <w:t>eCell</w:t>
      </w:r>
      <w:proofErr w:type="spellEnd"/>
      <w:r>
        <w:rPr>
          <w:sz w:val="18"/>
        </w:rPr>
        <w:t xml:space="preserve"> 1</w:t>
      </w:r>
      <w:r>
        <w:t xml:space="preserve"> specific test parameters for </w:t>
      </w:r>
      <w:r>
        <w:rPr>
          <w:lang w:eastAsia="zh-CN"/>
        </w:rPr>
        <w:t xml:space="preserve">TDD Inter-frequency RRC Re-establishment for UE category NB1 in In-Band mode under </w:t>
      </w:r>
      <w:r>
        <w:rPr>
          <w:rFonts w:cs="Intel Clear Light"/>
          <w:noProof/>
          <w:lang w:eastAsia="zh-CN"/>
        </w:rPr>
        <w:t>normal</w:t>
      </w:r>
      <w:r>
        <w:rPr>
          <w:lang w:eastAsia="zh-CN"/>
        </w:rPr>
        <w:t xml:space="preserve"> coverage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8"/>
        <w:gridCol w:w="1418"/>
        <w:gridCol w:w="851"/>
        <w:gridCol w:w="851"/>
        <w:gridCol w:w="851"/>
      </w:tblGrid>
      <w:tr w:rsidR="00401B9E" w:rsidTr="00401B9E">
        <w:trPr>
          <w:cantSplit/>
          <w:jc w:val="center"/>
        </w:trPr>
        <w:tc>
          <w:tcPr>
            <w:tcW w:w="226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Parameter</w:t>
            </w:r>
          </w:p>
        </w:tc>
        <w:tc>
          <w:tcPr>
            <w:tcW w:w="1418" w:type="dxa"/>
            <w:vMerge w:val="restart"/>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lang w:eastAsia="ja-JP"/>
              </w:rPr>
              <w:t>Unit</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H"/>
              <w:rPr>
                <w:rFonts w:cs="v4.2.0"/>
                <w:lang w:eastAsia="ja-JP"/>
              </w:rPr>
            </w:pPr>
            <w:proofErr w:type="spellStart"/>
            <w:r>
              <w:rPr>
                <w:rFonts w:cs="v4.2.0"/>
                <w:lang w:eastAsia="ja-JP"/>
              </w:rPr>
              <w:t>eCell</w:t>
            </w:r>
            <w:proofErr w:type="spellEnd"/>
            <w:r>
              <w:rPr>
                <w:rFonts w:cs="v4.2.0"/>
                <w:lang w:eastAsia="ja-JP"/>
              </w:rPr>
              <w:t xml:space="preserve"> 1</w:t>
            </w:r>
          </w:p>
        </w:tc>
      </w:tr>
      <w:tr w:rsidR="00401B9E" w:rsidTr="00401B9E">
        <w:trPr>
          <w:cantSplit/>
          <w:jc w:val="center"/>
        </w:trPr>
        <w:tc>
          <w:tcPr>
            <w:tcW w:w="6239"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1418" w:type="dxa"/>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b/>
                <w:sz w:val="18"/>
                <w:lang w:eastAsia="ja-JP"/>
              </w:rPr>
            </w:pP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T1</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T2</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H"/>
              <w:rPr>
                <w:lang w:eastAsia="ja-JP"/>
              </w:rPr>
            </w:pPr>
            <w:r>
              <w:rPr>
                <w:rFonts w:cs="v4.2.0"/>
                <w:lang w:eastAsia="ja-JP"/>
              </w:rPr>
              <w:t>T3</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b/>
                <w:lang w:eastAsia="ja-JP"/>
              </w:rPr>
            </w:pPr>
            <w:proofErr w:type="spellStart"/>
            <w:r>
              <w:rPr>
                <w:lang w:eastAsia="ja-JP"/>
              </w:rPr>
              <w:lastRenderedPageBreak/>
              <w:t>BW</w:t>
            </w:r>
            <w:r>
              <w:rPr>
                <w:vertAlign w:val="subscript"/>
                <w:lang w:eastAsia="ja-JP"/>
              </w:rPr>
              <w:t>channel</w:t>
            </w:r>
            <w:proofErr w:type="spellEnd"/>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MHz</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10</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NOCNG Patterns</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lang w:eastAsia="ja-JP"/>
              </w:rPr>
              <w:t>BW</w:t>
            </w:r>
            <w:r>
              <w:rPr>
                <w:vertAlign w:val="subscript"/>
                <w:lang w:eastAsia="ja-JP"/>
              </w:rPr>
              <w:t>channel</w:t>
            </w:r>
            <w:proofErr w:type="spellEnd"/>
            <w:r>
              <w:rPr>
                <w:rFonts w:cs="Arial"/>
                <w:lang w:eastAsia="zh-CN"/>
              </w:rPr>
              <w:t xml:space="preserve"> 10MHz: </w:t>
            </w:r>
            <w:r>
              <w:rPr>
                <w:rFonts w:cs="v4.2.0"/>
                <w:lang w:eastAsia="ja-JP"/>
              </w:rPr>
              <w:t>NOP.1 TDD</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PBCH_RA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2553" w:type="dxa"/>
            <w:gridSpan w:val="3"/>
            <w:vMerge w:val="restart"/>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jc w:val="center"/>
              <w:rPr>
                <w:rFonts w:cs="v4.2.0"/>
                <w:lang w:eastAsia="zh-CN"/>
              </w:rPr>
            </w:pPr>
            <w:r>
              <w:rPr>
                <w:rFonts w:cs="v4.2.0"/>
                <w:lang w:eastAsia="zh-CN"/>
              </w:rPr>
              <w:t>0</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bCs/>
                <w:lang w:eastAsia="ja-JP"/>
              </w:rPr>
              <w:t>PBCH_RB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PSS_RA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zh-CN"/>
              </w:rPr>
            </w:pPr>
            <w:r>
              <w:rPr>
                <w:lang w:eastAsia="ja-JP"/>
              </w:rPr>
              <w:t>SSS_RA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PCFICH_RB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PDCCH_RA</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PDCCH_</w:t>
            </w:r>
            <w:r>
              <w:rPr>
                <w:lang w:eastAsia="zh-CN"/>
              </w:rPr>
              <w:t>R</w:t>
            </w:r>
            <w:r>
              <w:rPr>
                <w:lang w:eastAsia="ja-JP"/>
              </w:rPr>
              <w:t>B</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OCNG_RA</w:t>
            </w:r>
            <w:r>
              <w:rPr>
                <w:vertAlign w:val="superscript"/>
                <w:lang w:eastAsia="ja-JP"/>
              </w:rPr>
              <w:t>Note</w:t>
            </w:r>
            <w:proofErr w:type="spellEnd"/>
            <w:r>
              <w:rPr>
                <w:vertAlign w:val="superscript"/>
                <w:lang w:eastAsia="ja-JP"/>
              </w:rPr>
              <w:t xml:space="preserve"> 1</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vAlign w:val="center"/>
            <w:hideMark/>
          </w:tcPr>
          <w:p w:rsidR="00401B9E" w:rsidRDefault="00401B9E">
            <w:pPr>
              <w:pStyle w:val="TAL"/>
              <w:rPr>
                <w:lang w:eastAsia="ja-JP"/>
              </w:rPr>
            </w:pPr>
            <w:proofErr w:type="spellStart"/>
            <w:r>
              <w:rPr>
                <w:lang w:eastAsia="ja-JP"/>
              </w:rPr>
              <w:t>OCNG_RB</w:t>
            </w:r>
            <w:r>
              <w:rPr>
                <w:vertAlign w:val="superscript"/>
                <w:lang w:eastAsia="ja-JP"/>
              </w:rPr>
              <w:t>Note</w:t>
            </w:r>
            <w:proofErr w:type="spellEnd"/>
            <w:r>
              <w:rPr>
                <w:vertAlign w:val="superscript"/>
                <w:lang w:eastAsia="ja-JP"/>
              </w:rPr>
              <w:t xml:space="preserve"> 1 </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4255" w:type="dxa"/>
            <w:gridSpan w:val="3"/>
            <w:vMerge/>
            <w:tcBorders>
              <w:top w:val="single" w:sz="4" w:space="0" w:color="auto"/>
              <w:left w:val="single" w:sz="4" w:space="0" w:color="auto"/>
              <w:bottom w:val="single" w:sz="4" w:space="0" w:color="auto"/>
              <w:right w:val="single" w:sz="4" w:space="0" w:color="auto"/>
            </w:tcBorders>
            <w:vAlign w:val="center"/>
            <w:hideMark/>
          </w:tcPr>
          <w:p w:rsidR="00401B9E" w:rsidRDefault="00401B9E">
            <w:pPr>
              <w:spacing w:after="0"/>
              <w:rPr>
                <w:rFonts w:ascii="Arial" w:eastAsia="Times New Roman" w:hAnsi="Arial" w:cs="v4.2.0"/>
                <w:sz w:val="18"/>
                <w:lang w:eastAsia="zh-CN"/>
              </w:rPr>
            </w:pP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420" w:dyaOrig="375">
                <v:shape id="_x0000_i1028" type="#_x0000_t75" style="width:21pt;height:18.75pt" o:ole="" fillcolor="window">
                  <v:imagedata r:id="rId13" o:title=""/>
                </v:shape>
                <o:OLEObject Type="Embed" ProgID="Equation.3" ShapeID="_x0000_i1028" DrawAspect="Content" ObjectID="_1615651482" r:id="rId19"/>
              </w:objec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proofErr w:type="spellStart"/>
            <w:r>
              <w:rPr>
                <w:rFonts w:cs="v4.2.0"/>
                <w:lang w:eastAsia="ja-JP"/>
              </w:rPr>
              <w:t>dBm</w:t>
            </w:r>
            <w:proofErr w:type="spellEnd"/>
            <w:r>
              <w:rPr>
                <w:rFonts w:cs="v4.2.0"/>
                <w:lang w:eastAsia="ja-JP"/>
              </w:rPr>
              <w:t>/15 kHz</w:t>
            </w: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zh-CN"/>
              </w:rPr>
            </w:pPr>
            <w:r>
              <w:rPr>
                <w:rFonts w:cs="v4.2.0"/>
                <w:lang w:eastAsia="ja-JP"/>
              </w:rPr>
              <w:t>-98</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795" w:dyaOrig="375">
                <v:shape id="_x0000_i1029" type="#_x0000_t75" style="width:39.75pt;height:18.75pt" o:ole="" fillcolor="window">
                  <v:imagedata r:id="rId15" o:title=""/>
                </v:shape>
                <o:OLEObject Type="Embed" ProgID="Equation.3" ShapeID="_x0000_i1029" DrawAspect="Content" ObjectID="_1615651483" r:id="rId20"/>
              </w:objec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4</w:t>
            </w:r>
          </w:p>
        </w:tc>
      </w:tr>
      <w:tr w:rsidR="00401B9E" w:rsidTr="00401B9E">
        <w:trPr>
          <w:cantSplit/>
          <w:trHeight w:val="147"/>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eastAsia="Times New Roman"/>
                <w:position w:val="-12"/>
                <w:lang w:eastAsia="ja-JP"/>
              </w:rPr>
              <w:object w:dxaOrig="615" w:dyaOrig="375">
                <v:shape id="_x0000_i1030" type="#_x0000_t75" style="width:30.75pt;height:18.75pt" o:ole="" fillcolor="window">
                  <v:imagedata r:id="rId17" o:title=""/>
                </v:shape>
                <o:OLEObject Type="Embed" ProgID="Equation.3" ShapeID="_x0000_i1030" DrawAspect="Content" ObjectID="_1615651484" r:id="rId21"/>
              </w:object>
            </w:r>
            <w:r>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bCs/>
                <w:lang w:eastAsia="ja-JP"/>
              </w:rPr>
              <w:t>dB</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zh-CN"/>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ja-JP"/>
              </w:rPr>
              <w:t>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ja-JP"/>
              </w:rPr>
              <w:t>4</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lang w:eastAsia="ja-JP"/>
              </w:rPr>
              <w:t>RSRP</w:t>
            </w:r>
            <w:r>
              <w:rPr>
                <w:vertAlign w:val="superscript"/>
                <w:lang w:eastAsia="ja-JP"/>
              </w:rPr>
              <w:t xml:space="preserve"> Note2</w:t>
            </w:r>
          </w:p>
        </w:tc>
        <w:tc>
          <w:tcPr>
            <w:tcW w:w="1418"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proofErr w:type="spellStart"/>
            <w:r>
              <w:rPr>
                <w:rFonts w:cs="v4.2.0"/>
                <w:lang w:eastAsia="ja-JP"/>
              </w:rPr>
              <w:t>dBm</w:t>
            </w:r>
            <w:proofErr w:type="spellEnd"/>
            <w:r>
              <w:rPr>
                <w:rFonts w:cs="v4.2.0"/>
                <w:lang w:eastAsia="ja-JP"/>
              </w:rPr>
              <w:t>/15 kHz</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zh-CN"/>
              </w:rPr>
            </w:pPr>
            <w:r>
              <w:rPr>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c>
          <w:tcPr>
            <w:tcW w:w="851" w:type="dxa"/>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lang w:eastAsia="ja-JP"/>
              </w:rPr>
              <w:t>-94</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lang w:eastAsia="ja-JP"/>
              </w:rPr>
            </w:pPr>
            <w:r>
              <w:rPr>
                <w:rFonts w:cs="v4.2.0"/>
                <w:lang w:eastAsia="ja-JP"/>
              </w:rPr>
              <w:t xml:space="preserve">Propagation Condition </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lang w:eastAsia="ja-JP"/>
              </w:rPr>
            </w:pPr>
            <w:r>
              <w:rPr>
                <w:rFonts w:cs="v4.2.0"/>
                <w:lang w:eastAsia="ja-JP"/>
              </w:rPr>
              <w:t>AWGN</w:t>
            </w:r>
          </w:p>
        </w:tc>
      </w:tr>
      <w:tr w:rsidR="00401B9E" w:rsidTr="00401B9E">
        <w:trPr>
          <w:cantSplit/>
          <w:jc w:val="center"/>
        </w:trPr>
        <w:tc>
          <w:tcPr>
            <w:tcW w:w="2268" w:type="dxa"/>
            <w:tcBorders>
              <w:top w:val="single" w:sz="4" w:space="0" w:color="auto"/>
              <w:left w:val="single" w:sz="4" w:space="0" w:color="auto"/>
              <w:bottom w:val="single" w:sz="4" w:space="0" w:color="auto"/>
              <w:right w:val="single" w:sz="4" w:space="0" w:color="auto"/>
            </w:tcBorders>
            <w:hideMark/>
          </w:tcPr>
          <w:p w:rsidR="00401B9E" w:rsidRDefault="00401B9E">
            <w:pPr>
              <w:pStyle w:val="TAL"/>
              <w:rPr>
                <w:rFonts w:cs="v4.2.0"/>
                <w:lang w:eastAsia="ja-JP"/>
              </w:rPr>
            </w:pPr>
            <w:r>
              <w:rPr>
                <w:rFonts w:cs="v4.2.0"/>
                <w:lang w:eastAsia="zh-CN"/>
              </w:rPr>
              <w:t>Antenna Configuration</w:t>
            </w:r>
          </w:p>
        </w:tc>
        <w:tc>
          <w:tcPr>
            <w:tcW w:w="1418" w:type="dxa"/>
            <w:tcBorders>
              <w:top w:val="single" w:sz="4" w:space="0" w:color="auto"/>
              <w:left w:val="single" w:sz="4" w:space="0" w:color="auto"/>
              <w:bottom w:val="single" w:sz="4" w:space="0" w:color="auto"/>
              <w:right w:val="single" w:sz="4" w:space="0" w:color="auto"/>
            </w:tcBorders>
          </w:tcPr>
          <w:p w:rsidR="00401B9E" w:rsidRDefault="00401B9E">
            <w:pPr>
              <w:pStyle w:val="TAL"/>
              <w:jc w:val="center"/>
              <w:rPr>
                <w:lang w:eastAsia="ja-JP"/>
              </w:rPr>
            </w:pPr>
          </w:p>
        </w:tc>
        <w:tc>
          <w:tcPr>
            <w:tcW w:w="2553" w:type="dxa"/>
            <w:gridSpan w:val="3"/>
            <w:tcBorders>
              <w:top w:val="single" w:sz="4" w:space="0" w:color="auto"/>
              <w:left w:val="single" w:sz="4" w:space="0" w:color="auto"/>
              <w:bottom w:val="single" w:sz="4" w:space="0" w:color="auto"/>
              <w:right w:val="single" w:sz="4" w:space="0" w:color="auto"/>
            </w:tcBorders>
            <w:hideMark/>
          </w:tcPr>
          <w:p w:rsidR="00401B9E" w:rsidRDefault="00401B9E">
            <w:pPr>
              <w:pStyle w:val="TAL"/>
              <w:jc w:val="center"/>
              <w:rPr>
                <w:rFonts w:cs="v4.2.0"/>
                <w:lang w:eastAsia="ja-JP"/>
              </w:rPr>
            </w:pPr>
            <w:r>
              <w:rPr>
                <w:lang w:eastAsia="zh-CN"/>
              </w:rPr>
              <w:t>1</w:t>
            </w:r>
            <w:r>
              <w:rPr>
                <w:lang w:eastAsia="ja-JP"/>
              </w:rPr>
              <w:t>x1</w:t>
            </w:r>
          </w:p>
        </w:tc>
      </w:tr>
      <w:tr w:rsidR="00401B9E" w:rsidTr="00401B9E">
        <w:trPr>
          <w:cantSplit/>
          <w:jc w:val="center"/>
        </w:trPr>
        <w:tc>
          <w:tcPr>
            <w:tcW w:w="6239" w:type="dxa"/>
            <w:gridSpan w:val="5"/>
            <w:tcBorders>
              <w:top w:val="single" w:sz="4" w:space="0" w:color="auto"/>
              <w:left w:val="single" w:sz="4" w:space="0" w:color="auto"/>
              <w:bottom w:val="single" w:sz="4" w:space="0" w:color="auto"/>
              <w:right w:val="single" w:sz="4" w:space="0" w:color="auto"/>
            </w:tcBorders>
            <w:hideMark/>
          </w:tcPr>
          <w:p w:rsidR="00401B9E" w:rsidRDefault="00401B9E">
            <w:pPr>
              <w:pStyle w:val="TAN"/>
              <w:rPr>
                <w:rFonts w:cs="Arial"/>
                <w:lang w:eastAsia="ja-JP"/>
              </w:rPr>
            </w:pPr>
            <w:r>
              <w:rPr>
                <w:rFonts w:cs="Arial"/>
                <w:lang w:eastAsia="ja-JP"/>
              </w:rPr>
              <w:t>Note 1:</w:t>
            </w:r>
            <w:r>
              <w:rPr>
                <w:rFonts w:cs="Arial"/>
                <w:lang w:eastAsia="ja-JP"/>
              </w:rPr>
              <w:tab/>
              <w:t xml:space="preserve">OCNG shall be used such that the </w:t>
            </w:r>
            <w:proofErr w:type="spellStart"/>
            <w:r>
              <w:rPr>
                <w:rFonts w:cs="Arial"/>
                <w:lang w:eastAsia="ja-JP"/>
              </w:rPr>
              <w:t>eCell</w:t>
            </w:r>
            <w:proofErr w:type="spellEnd"/>
            <w:r>
              <w:rPr>
                <w:rFonts w:cs="Arial"/>
                <w:lang w:eastAsia="ja-JP"/>
              </w:rPr>
              <w:t xml:space="preserve"> is fully allocated and a constant total transmitted power spectral density is achieved for all OFDM symbols.</w:t>
            </w:r>
          </w:p>
          <w:p w:rsidR="00401B9E" w:rsidRDefault="00401B9E">
            <w:pPr>
              <w:pStyle w:val="TAN"/>
              <w:rPr>
                <w:rFonts w:cs="Arial"/>
                <w:lang w:eastAsia="ja-JP"/>
              </w:rPr>
            </w:pPr>
            <w:r>
              <w:rPr>
                <w:rFonts w:cs="Arial"/>
                <w:lang w:eastAsia="ja-JP"/>
              </w:rPr>
              <w:t>Note 2:</w:t>
            </w:r>
            <w:r>
              <w:rPr>
                <w:rFonts w:cs="Arial"/>
                <w:lang w:eastAsia="ja-JP"/>
              </w:rPr>
              <w:tab/>
              <w:t xml:space="preserve">Interference from other cells and noise sources not specified in the test is assumed to be constant over subcarriers and time and shall be modelled as AWGN of appropriate </w:t>
            </w:r>
            <w:proofErr w:type="gramStart"/>
            <w:r>
              <w:rPr>
                <w:rFonts w:cs="Arial"/>
                <w:lang w:eastAsia="ja-JP"/>
              </w:rPr>
              <w:t xml:space="preserve">power </w:t>
            </w:r>
            <w:proofErr w:type="gramEnd"/>
            <w:r>
              <w:rPr>
                <w:rFonts w:eastAsia="Times New Roman" w:cs="Arial"/>
                <w:lang w:eastAsia="ja-JP"/>
              </w:rPr>
              <w:object w:dxaOrig="420" w:dyaOrig="375">
                <v:shape id="_x0000_i1031" type="#_x0000_t75" style="width:21pt;height:18.75pt" o:ole="" fillcolor="window">
                  <v:imagedata r:id="rId13" o:title=""/>
                </v:shape>
                <o:OLEObject Type="Embed" ProgID="Equation.3" ShapeID="_x0000_i1031" DrawAspect="Content" ObjectID="_1615651485" r:id="rId22"/>
              </w:object>
            </w:r>
            <w:r>
              <w:rPr>
                <w:rFonts w:cs="Arial"/>
                <w:lang w:eastAsia="ja-JP"/>
              </w:rPr>
              <w:t>.</w:t>
            </w:r>
          </w:p>
          <w:p w:rsidR="00401B9E" w:rsidRDefault="00401B9E">
            <w:pPr>
              <w:pStyle w:val="TAN"/>
              <w:rPr>
                <w:rFonts w:cs="Arial"/>
                <w:lang w:eastAsia="zh-CN"/>
              </w:rPr>
            </w:pPr>
            <w:r>
              <w:rPr>
                <w:rFonts w:cs="Arial"/>
                <w:lang w:eastAsia="ja-JP"/>
              </w:rPr>
              <w:t>Note 3:</w:t>
            </w:r>
            <w:r>
              <w:rPr>
                <w:rFonts w:cs="Arial"/>
                <w:lang w:eastAsia="ja-JP"/>
              </w:rPr>
              <w:tab/>
            </w:r>
            <w:proofErr w:type="spellStart"/>
            <w:r>
              <w:rPr>
                <w:rFonts w:cs="Arial"/>
                <w:lang w:eastAsia="ja-JP"/>
              </w:rPr>
              <w:t>Es</w:t>
            </w:r>
            <w:proofErr w:type="spellEnd"/>
            <w:r>
              <w:rPr>
                <w:rFonts w:cs="Arial"/>
                <w:lang w:eastAsia="ja-JP"/>
              </w:rPr>
              <w:t>/</w:t>
            </w:r>
            <w:proofErr w:type="spellStart"/>
            <w:r>
              <w:rPr>
                <w:rFonts w:cs="Arial"/>
                <w:lang w:eastAsia="ja-JP"/>
              </w:rPr>
              <w:t>Iot</w:t>
            </w:r>
            <w:proofErr w:type="spellEnd"/>
            <w:r>
              <w:rPr>
                <w:rFonts w:cs="Arial"/>
                <w:lang w:eastAsia="ja-JP"/>
              </w:rPr>
              <w:t xml:space="preserve"> and RSRP levels have been derived from other parameters for information purposes. They are not settable parameters themselves.</w:t>
            </w:r>
          </w:p>
        </w:tc>
      </w:tr>
    </w:tbl>
    <w:p w:rsidR="00401B9E" w:rsidRDefault="00401B9E" w:rsidP="00401B9E">
      <w:pPr>
        <w:rPr>
          <w:rFonts w:eastAsia="Times New Roman"/>
          <w:lang w:eastAsia="zh-CN"/>
        </w:rPr>
      </w:pPr>
    </w:p>
    <w:p w:rsidR="00401B9E" w:rsidRDefault="00401B9E" w:rsidP="00401B9E">
      <w:pPr>
        <w:pStyle w:val="4"/>
        <w:rPr>
          <w:lang w:eastAsia="ko-KR"/>
        </w:rPr>
      </w:pPr>
      <w:r>
        <w:t>A.6.1.23.2</w:t>
      </w:r>
      <w:r>
        <w:tab/>
        <w:t>Test Requirements</w:t>
      </w:r>
    </w:p>
    <w:p w:rsidR="00401B9E" w:rsidRDefault="00401B9E" w:rsidP="00401B9E">
      <w:r>
        <w:t xml:space="preserve">The RRC re-establishment delay is defined as the time from the start of time period T3, to the moment when the UE starts to send </w:t>
      </w:r>
      <w:r>
        <w:rPr>
          <w:lang w:eastAsia="zh-CN"/>
        </w:rPr>
        <w:t>N</w:t>
      </w:r>
      <w:r>
        <w:t xml:space="preserve">PRACH preambles to cell 2 for sending the </w:t>
      </w:r>
      <w:proofErr w:type="spellStart"/>
      <w:r>
        <w:rPr>
          <w:i/>
        </w:rPr>
        <w:t>RRCConnectionReestablishmentRequest</w:t>
      </w:r>
      <w:proofErr w:type="spellEnd"/>
      <w:r>
        <w:t xml:space="preserve"> message to cell 2.</w:t>
      </w:r>
    </w:p>
    <w:p w:rsidR="00401B9E" w:rsidRDefault="00401B9E" w:rsidP="00401B9E">
      <w:pPr>
        <w:rPr>
          <w:lang w:eastAsia="zh-CN"/>
        </w:rPr>
      </w:pPr>
      <w:r>
        <w:t xml:space="preserve">The RRC re-establishment delay to an </w:t>
      </w:r>
      <w:r>
        <w:rPr>
          <w:lang w:eastAsia="zh-CN"/>
        </w:rPr>
        <w:t>un</w:t>
      </w:r>
      <w:r>
        <w:t xml:space="preserve">known </w:t>
      </w:r>
      <w:r>
        <w:rPr>
          <w:lang w:eastAsia="zh-CN"/>
        </w:rPr>
        <w:t>NB-</w:t>
      </w:r>
      <w:proofErr w:type="spellStart"/>
      <w:r>
        <w:rPr>
          <w:lang w:eastAsia="zh-CN"/>
        </w:rPr>
        <w:t>IoT</w:t>
      </w:r>
      <w:proofErr w:type="spellEnd"/>
      <w:r>
        <w:t xml:space="preserve"> TDD inter frequency cell shall be less than 12</w:t>
      </w:r>
      <w:r>
        <w:rPr>
          <w:lang w:eastAsia="zh-CN"/>
        </w:rPr>
        <w:t xml:space="preserve"> s.</w:t>
      </w:r>
    </w:p>
    <w:p w:rsidR="00401B9E" w:rsidRDefault="00401B9E" w:rsidP="00401B9E">
      <w:pPr>
        <w:rPr>
          <w:lang w:eastAsia="ko-KR"/>
        </w:rPr>
      </w:pPr>
      <w:r>
        <w:t>The rate of correct RRC re-establishments observed during repeated tests shall be at least 90%.</w:t>
      </w:r>
    </w:p>
    <w:p w:rsidR="00401B9E" w:rsidRDefault="00401B9E" w:rsidP="00401B9E">
      <w:pPr>
        <w:pStyle w:val="NO"/>
      </w:pPr>
      <w:r>
        <w:t>NOTE:</w:t>
      </w:r>
      <w:r>
        <w:tab/>
        <w:t>The RRC re-establishment delay in the test is derived from the following expression:</w:t>
      </w:r>
    </w:p>
    <w:p w:rsidR="00401B9E" w:rsidRDefault="00401B9E" w:rsidP="00401B9E">
      <w:pPr>
        <w:pStyle w:val="EQ"/>
        <w:jc w:val="center"/>
      </w:pPr>
      <w:r>
        <w:t>T</w:t>
      </w:r>
      <w:r>
        <w:rPr>
          <w:vertAlign w:val="subscript"/>
        </w:rPr>
        <w:t>re-establish_delay</w:t>
      </w:r>
      <w:r>
        <w:t>= T</w:t>
      </w:r>
      <w:r>
        <w:rPr>
          <w:vertAlign w:val="subscript"/>
        </w:rPr>
        <w:t>UL_grant</w:t>
      </w:r>
      <w:r>
        <w:t xml:space="preserve"> + T</w:t>
      </w:r>
      <w:r>
        <w:rPr>
          <w:vertAlign w:val="subscript"/>
        </w:rPr>
        <w:t>UE-re-establish_delay</w:t>
      </w:r>
      <w:r>
        <w:rPr>
          <w:vertAlign w:val="subscript"/>
          <w:lang w:eastAsia="zh-CN"/>
        </w:rPr>
        <w:t>_NB-IoT</w:t>
      </w:r>
      <w:r>
        <w:t>.</w:t>
      </w:r>
    </w:p>
    <w:p w:rsidR="00401B9E" w:rsidRDefault="00401B9E" w:rsidP="00401B9E">
      <w:r>
        <w:t>Where:</w:t>
      </w:r>
    </w:p>
    <w:p w:rsidR="00401B9E" w:rsidRDefault="00401B9E" w:rsidP="00401B9E">
      <w:pPr>
        <w:pStyle w:val="B1"/>
      </w:pPr>
      <w:r>
        <w:t>-</w:t>
      </w:r>
      <w:r>
        <w:tab/>
      </w:r>
      <w:proofErr w:type="spellStart"/>
      <w:r>
        <w:t>T</w:t>
      </w:r>
      <w:r>
        <w:rPr>
          <w:vertAlign w:val="subscript"/>
        </w:rPr>
        <w:t>UL_grant</w:t>
      </w:r>
      <w:proofErr w:type="spellEnd"/>
      <w:r>
        <w:t xml:space="preserve"> = It is the time required to acquire and process uplink grant from the target cell.</w:t>
      </w:r>
      <w:r>
        <w:rPr>
          <w:rFonts w:cs="v4.2.0"/>
        </w:rPr>
        <w:t xml:space="preserve"> The </w:t>
      </w:r>
      <w:r>
        <w:rPr>
          <w:rFonts w:cs="v4.2.0"/>
          <w:lang w:eastAsia="zh-CN"/>
        </w:rPr>
        <w:t>N</w:t>
      </w:r>
      <w:r>
        <w:rPr>
          <w:rFonts w:cs="v4.2.0"/>
        </w:rPr>
        <w:t xml:space="preserve">PRACH reception at the system simulator is used as a trigger for the completion of the test; hence </w:t>
      </w:r>
      <w:proofErr w:type="spellStart"/>
      <w:r>
        <w:t>T</w:t>
      </w:r>
      <w:r>
        <w:rPr>
          <w:vertAlign w:val="subscript"/>
        </w:rPr>
        <w:t>UL_grant</w:t>
      </w:r>
      <w:proofErr w:type="spellEnd"/>
      <w:r>
        <w:rPr>
          <w:vertAlign w:val="subscript"/>
        </w:rPr>
        <w:t xml:space="preserve"> </w:t>
      </w:r>
      <w:r>
        <w:t>is not used.</w:t>
      </w:r>
    </w:p>
    <w:p w:rsidR="00401B9E" w:rsidRDefault="00401B9E" w:rsidP="00401B9E">
      <w:pPr>
        <w:pStyle w:val="B1"/>
      </w:pPr>
      <w:r>
        <w:t>-</w:t>
      </w:r>
      <w:r>
        <w:tab/>
        <w:t>T</w:t>
      </w:r>
      <w:r>
        <w:rPr>
          <w:vertAlign w:val="subscript"/>
        </w:rPr>
        <w:t>UE-re-</w:t>
      </w:r>
      <w:proofErr w:type="spellStart"/>
      <w:r>
        <w:rPr>
          <w:vertAlign w:val="subscript"/>
        </w:rPr>
        <w:t>establish_delay</w:t>
      </w:r>
      <w:r>
        <w:rPr>
          <w:vertAlign w:val="subscript"/>
          <w:lang w:eastAsia="zh-CN"/>
        </w:rPr>
        <w:t>_NB</w:t>
      </w:r>
      <w:proofErr w:type="spellEnd"/>
      <w:r>
        <w:rPr>
          <w:vertAlign w:val="subscript"/>
          <w:lang w:eastAsia="zh-CN"/>
        </w:rPr>
        <w:t>-</w:t>
      </w:r>
      <w:proofErr w:type="spellStart"/>
      <w:r>
        <w:rPr>
          <w:vertAlign w:val="subscript"/>
          <w:lang w:eastAsia="zh-CN"/>
        </w:rPr>
        <w:t>IoT</w:t>
      </w:r>
      <w:proofErr w:type="spellEnd"/>
      <w:r>
        <w:t xml:space="preserve"> = </w:t>
      </w:r>
      <w:r>
        <w:rPr>
          <w:rFonts w:cs="v4.2.0"/>
          <w:lang w:eastAsia="zh-CN"/>
        </w:rPr>
        <w:t>100</w:t>
      </w:r>
      <w:r>
        <w:rPr>
          <w:rFonts w:cs="v4.2.0"/>
        </w:rPr>
        <w:t xml:space="preserve"> </w:t>
      </w:r>
      <w:proofErr w:type="spellStart"/>
      <w:r>
        <w:rPr>
          <w:rFonts w:cs="v4.2.0"/>
        </w:rPr>
        <w:t>ms</w:t>
      </w:r>
      <w:proofErr w:type="spellEnd"/>
      <w:r>
        <w:rPr>
          <w:rFonts w:cs="v4.2.0"/>
        </w:rPr>
        <w:t xml:space="preserve"> + 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rPr>
          <w:rFonts w:cs="v4.2.0"/>
        </w:rPr>
        <w:t>*</w:t>
      </w:r>
      <w:proofErr w:type="spellStart"/>
      <w:r>
        <w:rPr>
          <w:rFonts w:cs="v4.2.0"/>
        </w:rPr>
        <w:t>T</w:t>
      </w:r>
      <w:r>
        <w:rPr>
          <w:rFonts w:cs="v4.2.0"/>
          <w:vertAlign w:val="subscript"/>
        </w:rPr>
        <w:t>search</w:t>
      </w:r>
      <w:r>
        <w:rPr>
          <w:rFonts w:cs="v4.2.0"/>
          <w:vertAlign w:val="subscript"/>
          <w:lang w:eastAsia="zh-CN"/>
        </w:rPr>
        <w:t>_NB-IoT</w:t>
      </w:r>
      <w:proofErr w:type="spellEnd"/>
      <w:r>
        <w:rPr>
          <w:rFonts w:cs="v4.2.0"/>
        </w:rPr>
        <w:t xml:space="preserve"> + 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rPr>
          <w:rFonts w:cs="v4.2.0"/>
          <w:vertAlign w:val="subscript"/>
        </w:rPr>
        <w:t xml:space="preserve"> </w:t>
      </w:r>
      <w:r>
        <w:rPr>
          <w:rFonts w:cs="v4.2.0"/>
        </w:rPr>
        <w:t>+ T</w:t>
      </w:r>
      <w:r>
        <w:rPr>
          <w:rFonts w:cs="v4.2.0"/>
          <w:vertAlign w:val="subscript"/>
        </w:rPr>
        <w:t>RACH</w:t>
      </w:r>
      <w:r>
        <w:rPr>
          <w:rFonts w:cs="v4.2.0"/>
          <w:vertAlign w:val="subscript"/>
          <w:lang w:eastAsia="zh-CN"/>
        </w:rPr>
        <w:t>_NB-</w:t>
      </w:r>
      <w:proofErr w:type="spellStart"/>
      <w:r>
        <w:rPr>
          <w:rFonts w:cs="v4.2.0"/>
          <w:vertAlign w:val="subscript"/>
          <w:lang w:eastAsia="zh-CN"/>
        </w:rPr>
        <w:t>IoT</w:t>
      </w:r>
      <w:proofErr w:type="spellEnd"/>
    </w:p>
    <w:p w:rsidR="00401B9E" w:rsidRDefault="00401B9E" w:rsidP="00401B9E">
      <w:pPr>
        <w:pStyle w:val="B1"/>
        <w:rPr>
          <w:lang w:eastAsia="zh-CN"/>
        </w:rPr>
      </w:pPr>
      <w:r>
        <w:rPr>
          <w:rFonts w:cs="v4.2.0"/>
        </w:rPr>
        <w:t>-</w:t>
      </w:r>
      <w:r>
        <w:rPr>
          <w:rFonts w:cs="v4.2.0"/>
        </w:rPr>
        <w:tab/>
        <w:t>N</w:t>
      </w:r>
      <w:r>
        <w:rPr>
          <w:rFonts w:cs="v4.2.0"/>
          <w:vertAlign w:val="subscript"/>
          <w:lang w:eastAsia="zh-CN"/>
        </w:rPr>
        <w:t>NB-</w:t>
      </w:r>
      <w:proofErr w:type="spellStart"/>
      <w:r>
        <w:rPr>
          <w:rFonts w:cs="v4.2.0"/>
          <w:vertAlign w:val="subscript"/>
          <w:lang w:eastAsia="zh-CN"/>
        </w:rPr>
        <w:t>Iot</w:t>
      </w:r>
      <w:proofErr w:type="spellEnd"/>
      <w:r>
        <w:rPr>
          <w:rFonts w:cs="v4.2.0"/>
          <w:vertAlign w:val="subscript"/>
          <w:lang w:eastAsia="zh-CN"/>
        </w:rPr>
        <w:t>-</w:t>
      </w:r>
      <w:proofErr w:type="spellStart"/>
      <w:r>
        <w:rPr>
          <w:rFonts w:cs="v4.2.0"/>
          <w:vertAlign w:val="subscript"/>
          <w:lang w:eastAsia="zh-CN"/>
        </w:rPr>
        <w:t>f</w:t>
      </w:r>
      <w:r>
        <w:rPr>
          <w:rFonts w:cs="v4.2.0"/>
          <w:vertAlign w:val="subscript"/>
        </w:rPr>
        <w:t>req</w:t>
      </w:r>
      <w:proofErr w:type="spellEnd"/>
      <w:r>
        <w:t xml:space="preserve"> = </w:t>
      </w:r>
      <w:r>
        <w:rPr>
          <w:lang w:eastAsia="zh-CN"/>
        </w:rPr>
        <w:t>2</w:t>
      </w:r>
    </w:p>
    <w:p w:rsidR="00401B9E" w:rsidRDefault="00401B9E" w:rsidP="00401B9E">
      <w:pPr>
        <w:pStyle w:val="B1"/>
        <w:rPr>
          <w:lang w:eastAsia="ko-KR"/>
        </w:rPr>
      </w:pPr>
      <w:r>
        <w:rPr>
          <w:rFonts w:cs="v4.2.0"/>
        </w:rPr>
        <w:t>-</w:t>
      </w:r>
      <w:r>
        <w:rPr>
          <w:rFonts w:cs="v4.2.0"/>
        </w:rPr>
        <w:tab/>
      </w:r>
      <w:proofErr w:type="spellStart"/>
      <w:r>
        <w:rPr>
          <w:rFonts w:cs="v4.2.0"/>
        </w:rPr>
        <w:t>T</w:t>
      </w:r>
      <w:r>
        <w:rPr>
          <w:rFonts w:cs="v4.2.0"/>
          <w:vertAlign w:val="subscript"/>
        </w:rPr>
        <w:t>search</w:t>
      </w:r>
      <w:r>
        <w:rPr>
          <w:rFonts w:cs="v4.2.0"/>
          <w:vertAlign w:val="subscript"/>
          <w:lang w:eastAsia="zh-CN"/>
        </w:rPr>
        <w:t>_NB-IoT</w:t>
      </w:r>
      <w:proofErr w:type="spellEnd"/>
      <w:r>
        <w:t xml:space="preserve"> = </w:t>
      </w:r>
      <w:r>
        <w:rPr>
          <w:lang w:eastAsia="zh-CN"/>
        </w:rPr>
        <w:t>1400</w:t>
      </w:r>
      <w:r>
        <w:t xml:space="preserve"> </w:t>
      </w:r>
      <w:proofErr w:type="spellStart"/>
      <w:r>
        <w:t>ms</w:t>
      </w:r>
      <w:proofErr w:type="spellEnd"/>
    </w:p>
    <w:p w:rsidR="00401B9E" w:rsidRDefault="00401B9E" w:rsidP="00401B9E">
      <w:pPr>
        <w:pStyle w:val="B1"/>
      </w:pPr>
      <w:r>
        <w:rPr>
          <w:rFonts w:cs="v4.2.0"/>
        </w:rPr>
        <w:t>-</w:t>
      </w:r>
      <w:r>
        <w:rPr>
          <w:rFonts w:cs="v4.2.0"/>
        </w:rPr>
        <w:tab/>
        <w:t>T</w:t>
      </w:r>
      <w:r>
        <w:rPr>
          <w:rFonts w:cs="v4.2.0"/>
          <w:vertAlign w:val="subscript"/>
        </w:rPr>
        <w:t>SI</w:t>
      </w:r>
      <w:r>
        <w:rPr>
          <w:rFonts w:cs="v4.2.0"/>
          <w:vertAlign w:val="subscript"/>
          <w:lang w:eastAsia="zh-CN"/>
        </w:rPr>
        <w:t>_NB-</w:t>
      </w:r>
      <w:proofErr w:type="spellStart"/>
      <w:r>
        <w:rPr>
          <w:rFonts w:cs="v4.2.0"/>
          <w:vertAlign w:val="subscript"/>
          <w:lang w:eastAsia="zh-CN"/>
        </w:rPr>
        <w:t>IoT</w:t>
      </w:r>
      <w:proofErr w:type="spellEnd"/>
      <w:r>
        <w:t xml:space="preserve"> </w:t>
      </w:r>
      <w:r>
        <w:rPr>
          <w:iCs/>
        </w:rPr>
        <w:t xml:space="preserve">= </w:t>
      </w:r>
      <w:r>
        <w:rPr>
          <w:iCs/>
          <w:lang w:eastAsia="zh-CN"/>
        </w:rPr>
        <w:t>8320</w:t>
      </w:r>
      <w:r>
        <w:rPr>
          <w:iCs/>
        </w:rPr>
        <w:t xml:space="preserve"> </w:t>
      </w:r>
      <w:proofErr w:type="spellStart"/>
      <w:r>
        <w:rPr>
          <w:iCs/>
        </w:rPr>
        <w:t>ms</w:t>
      </w:r>
      <w:proofErr w:type="spellEnd"/>
      <w:r>
        <w:rPr>
          <w:iCs/>
        </w:rPr>
        <w:t xml:space="preserve">; it is the </w:t>
      </w:r>
      <w:r>
        <w:rPr>
          <w:rFonts w:cs="v4.2.0"/>
        </w:rPr>
        <w:t xml:space="preserve">time required for receiving all the relevant system information as </w:t>
      </w:r>
      <w:r>
        <w:t xml:space="preserve">defined in TS 36.331 [2] </w:t>
      </w:r>
      <w:r>
        <w:rPr>
          <w:rFonts w:cs="v4.2.0"/>
        </w:rPr>
        <w:t xml:space="preserve">for the target </w:t>
      </w:r>
      <w:r>
        <w:rPr>
          <w:rFonts w:cs="v4.2.0"/>
          <w:lang w:eastAsia="zh-CN"/>
        </w:rPr>
        <w:t>NB-</w:t>
      </w:r>
      <w:proofErr w:type="spellStart"/>
      <w:r>
        <w:rPr>
          <w:rFonts w:cs="v4.2.0"/>
          <w:lang w:eastAsia="zh-CN"/>
        </w:rPr>
        <w:t>IoT</w:t>
      </w:r>
      <w:proofErr w:type="spellEnd"/>
      <w:r>
        <w:rPr>
          <w:rFonts w:cs="v4.2.0"/>
        </w:rPr>
        <w:t xml:space="preserve"> TDD cell.</w:t>
      </w:r>
    </w:p>
    <w:p w:rsidR="00401B9E" w:rsidRDefault="00401B9E" w:rsidP="00401B9E">
      <w:pPr>
        <w:pStyle w:val="B1"/>
        <w:rPr>
          <w:rFonts w:cs="v4.2.0"/>
        </w:rPr>
      </w:pPr>
      <w:r>
        <w:rPr>
          <w:rFonts w:cs="v4.2.0"/>
        </w:rPr>
        <w:t>-</w:t>
      </w:r>
      <w:r>
        <w:rPr>
          <w:rFonts w:cs="v4.2.0"/>
        </w:rPr>
        <w:tab/>
        <w:t>T</w:t>
      </w:r>
      <w:r>
        <w:rPr>
          <w:rFonts w:eastAsia="宋体"/>
          <w:vertAlign w:val="subscript"/>
        </w:rPr>
        <w:t>PRACH_NB-</w:t>
      </w:r>
      <w:proofErr w:type="spellStart"/>
      <w:r>
        <w:rPr>
          <w:rFonts w:eastAsia="宋体"/>
          <w:vertAlign w:val="subscript"/>
        </w:rPr>
        <w:t>IoT</w:t>
      </w:r>
      <w:proofErr w:type="spellEnd"/>
      <w:r>
        <w:rPr>
          <w:rFonts w:cs="v4.2.0"/>
        </w:rPr>
        <w:t xml:space="preserve"> = </w:t>
      </w:r>
      <w:r>
        <w:rPr>
          <w:lang w:eastAsia="zh-CN"/>
        </w:rPr>
        <w:t>80</w:t>
      </w:r>
      <w:r>
        <w:rPr>
          <w:rFonts w:cs="v4.2.0"/>
        </w:rPr>
        <w:t xml:space="preserve"> </w:t>
      </w:r>
      <w:proofErr w:type="spellStart"/>
      <w:r>
        <w:rPr>
          <w:rFonts w:cs="v4.2.0"/>
        </w:rPr>
        <w:t>ms</w:t>
      </w:r>
      <w:proofErr w:type="spellEnd"/>
      <w:r>
        <w:rPr>
          <w:rFonts w:cs="v4.2.0"/>
        </w:rPr>
        <w:t>; it is the additional delay caused by the random access procedure.</w:t>
      </w:r>
    </w:p>
    <w:p w:rsidR="0034265D" w:rsidRDefault="0034265D" w:rsidP="0034265D">
      <w:pPr>
        <w:pStyle w:val="2"/>
        <w:rPr>
          <w:color w:val="C00000"/>
        </w:rPr>
      </w:pPr>
      <w:r w:rsidRPr="00054CAA">
        <w:rPr>
          <w:color w:val="C00000"/>
        </w:rPr>
        <w:t xml:space="preserve">&lt;&lt; </w:t>
      </w:r>
      <w:r>
        <w:rPr>
          <w:rFonts w:hint="eastAsia"/>
          <w:color w:val="C00000"/>
          <w:lang w:eastAsia="zh-CN"/>
        </w:rPr>
        <w:t>End</w:t>
      </w:r>
      <w:r w:rsidRPr="00054CAA">
        <w:rPr>
          <w:rFonts w:hint="eastAsia"/>
          <w:color w:val="C00000"/>
        </w:rPr>
        <w:t xml:space="preserve"> of Change</w:t>
      </w:r>
      <w:r>
        <w:rPr>
          <w:color w:val="C00000"/>
        </w:rPr>
        <w:t xml:space="preserve"> 1 </w:t>
      </w:r>
      <w:r w:rsidRPr="00054CAA">
        <w:rPr>
          <w:color w:val="C00000"/>
        </w:rPr>
        <w:t>&gt;&gt;</w:t>
      </w:r>
    </w:p>
    <w:p w:rsidR="0034265D" w:rsidRDefault="0034265D">
      <w:pPr>
        <w:rPr>
          <w:noProof/>
          <w:lang w:eastAsia="zh-CN"/>
        </w:rPr>
      </w:pPr>
    </w:p>
    <w:sectPr w:rsidR="0034265D"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B46D1" w:rsidRDefault="00DB46D1">
      <w:r>
        <w:separator/>
      </w:r>
    </w:p>
  </w:endnote>
  <w:endnote w:type="continuationSeparator" w:id="0">
    <w:p w:rsidR="00DB46D1" w:rsidRDefault="00DB46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ËÎÌå"/>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ＭＳ 明朝"/>
    <w:panose1 w:val="00000000000000000000"/>
    <w:charset w:val="80"/>
    <w:family w:val="roman"/>
    <w:notTrueType/>
    <w:pitch w:val="fixed"/>
    <w:sig w:usb0="00000000" w:usb1="08070000" w:usb2="00000010" w:usb3="00000000" w:csb0="00020000" w:csb1="00000000"/>
  </w:font>
  <w:font w:name="Intel Clear Light">
    <w:altName w:val="Arial"/>
    <w:charset w:val="00"/>
    <w:family w:val="swiss"/>
    <w:pitch w:val="variable"/>
    <w:sig w:usb0="00000001" w:usb1="400060FB" w:usb2="00000028" w:usb3="00000000" w:csb0="0000019F" w:csb1="00000000"/>
  </w:font>
  <w:font w:name="v4.2.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B46D1" w:rsidRDefault="00DB46D1">
      <w:r>
        <w:separator/>
      </w:r>
    </w:p>
  </w:footnote>
  <w:footnote w:type="continuationSeparator" w:id="0">
    <w:p w:rsidR="00DB46D1" w:rsidRDefault="00DB46D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D0388" w:rsidRDefault="00AD038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860B5E"/>
    <w:multiLevelType w:val="hybridMultilevel"/>
    <w:tmpl w:val="D2D84CE4"/>
    <w:lvl w:ilvl="0" w:tplc="7E087026">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 w15:restartNumberingAfterBreak="0">
    <w:nsid w:val="5A456582"/>
    <w:multiLevelType w:val="hybridMultilevel"/>
    <w:tmpl w:val="C22E18E2"/>
    <w:lvl w:ilvl="0" w:tplc="0A641D84">
      <w:start w:val="1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abstractNumId w:val="2"/>
  </w:num>
  <w:num w:numId="2">
    <w:abstractNumId w:val="0"/>
  </w:num>
  <w:num w:numId="3">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30D91"/>
    <w:rsid w:val="000426F2"/>
    <w:rsid w:val="000A6394"/>
    <w:rsid w:val="000B7FED"/>
    <w:rsid w:val="000C038A"/>
    <w:rsid w:val="000C6598"/>
    <w:rsid w:val="000E6187"/>
    <w:rsid w:val="001436F7"/>
    <w:rsid w:val="00145D43"/>
    <w:rsid w:val="00192C46"/>
    <w:rsid w:val="001A08B3"/>
    <w:rsid w:val="001A7B60"/>
    <w:rsid w:val="001B52F0"/>
    <w:rsid w:val="001B7A65"/>
    <w:rsid w:val="001C7582"/>
    <w:rsid w:val="001E41F3"/>
    <w:rsid w:val="0026004D"/>
    <w:rsid w:val="0026117F"/>
    <w:rsid w:val="002640DD"/>
    <w:rsid w:val="00275D12"/>
    <w:rsid w:val="00284FEB"/>
    <w:rsid w:val="002860C4"/>
    <w:rsid w:val="002968A6"/>
    <w:rsid w:val="002B455F"/>
    <w:rsid w:val="002B5741"/>
    <w:rsid w:val="002F3A2F"/>
    <w:rsid w:val="00305409"/>
    <w:rsid w:val="00320A90"/>
    <w:rsid w:val="0034265D"/>
    <w:rsid w:val="003609EF"/>
    <w:rsid w:val="0036231A"/>
    <w:rsid w:val="00374DD4"/>
    <w:rsid w:val="003E1A36"/>
    <w:rsid w:val="00401B9E"/>
    <w:rsid w:val="00410371"/>
    <w:rsid w:val="004242F1"/>
    <w:rsid w:val="00473D1A"/>
    <w:rsid w:val="004A60F6"/>
    <w:rsid w:val="004B023F"/>
    <w:rsid w:val="004B75B7"/>
    <w:rsid w:val="004C02B9"/>
    <w:rsid w:val="004E2D67"/>
    <w:rsid w:val="0051580D"/>
    <w:rsid w:val="00547111"/>
    <w:rsid w:val="00591E41"/>
    <w:rsid w:val="00592D74"/>
    <w:rsid w:val="005E2C44"/>
    <w:rsid w:val="005F1131"/>
    <w:rsid w:val="00621188"/>
    <w:rsid w:val="006257ED"/>
    <w:rsid w:val="0063472A"/>
    <w:rsid w:val="00695808"/>
    <w:rsid w:val="006A0C7D"/>
    <w:rsid w:val="006B46FB"/>
    <w:rsid w:val="006E21FB"/>
    <w:rsid w:val="007839C9"/>
    <w:rsid w:val="007853F6"/>
    <w:rsid w:val="00792342"/>
    <w:rsid w:val="007977A8"/>
    <w:rsid w:val="007B512A"/>
    <w:rsid w:val="007C2097"/>
    <w:rsid w:val="007D6A07"/>
    <w:rsid w:val="007F7259"/>
    <w:rsid w:val="008040A8"/>
    <w:rsid w:val="008279FA"/>
    <w:rsid w:val="00851756"/>
    <w:rsid w:val="0085386E"/>
    <w:rsid w:val="008626E7"/>
    <w:rsid w:val="00870EE7"/>
    <w:rsid w:val="008A45A6"/>
    <w:rsid w:val="008F3E0A"/>
    <w:rsid w:val="008F686C"/>
    <w:rsid w:val="009148DE"/>
    <w:rsid w:val="009650A4"/>
    <w:rsid w:val="009777D9"/>
    <w:rsid w:val="00991B88"/>
    <w:rsid w:val="009A5753"/>
    <w:rsid w:val="009A579D"/>
    <w:rsid w:val="009E3297"/>
    <w:rsid w:val="009F6F93"/>
    <w:rsid w:val="009F734F"/>
    <w:rsid w:val="00A06AE6"/>
    <w:rsid w:val="00A246B6"/>
    <w:rsid w:val="00A47E70"/>
    <w:rsid w:val="00A50CF0"/>
    <w:rsid w:val="00A7671C"/>
    <w:rsid w:val="00AA2CBC"/>
    <w:rsid w:val="00AC5820"/>
    <w:rsid w:val="00AD0388"/>
    <w:rsid w:val="00AD1CD8"/>
    <w:rsid w:val="00AF3CEC"/>
    <w:rsid w:val="00B258BB"/>
    <w:rsid w:val="00B6772A"/>
    <w:rsid w:val="00B67B97"/>
    <w:rsid w:val="00B951E6"/>
    <w:rsid w:val="00B968C8"/>
    <w:rsid w:val="00BA187B"/>
    <w:rsid w:val="00BA3EC5"/>
    <w:rsid w:val="00BA51D9"/>
    <w:rsid w:val="00BB5DFC"/>
    <w:rsid w:val="00BD279D"/>
    <w:rsid w:val="00BD6BB8"/>
    <w:rsid w:val="00C4085A"/>
    <w:rsid w:val="00C63D62"/>
    <w:rsid w:val="00C66BA2"/>
    <w:rsid w:val="00C8355A"/>
    <w:rsid w:val="00C95985"/>
    <w:rsid w:val="00CB586A"/>
    <w:rsid w:val="00CC5026"/>
    <w:rsid w:val="00CC68D0"/>
    <w:rsid w:val="00CE7841"/>
    <w:rsid w:val="00D03F9A"/>
    <w:rsid w:val="00D06D51"/>
    <w:rsid w:val="00D24991"/>
    <w:rsid w:val="00D50255"/>
    <w:rsid w:val="00D77150"/>
    <w:rsid w:val="00DB46D1"/>
    <w:rsid w:val="00DE34CF"/>
    <w:rsid w:val="00E13F3D"/>
    <w:rsid w:val="00E27F13"/>
    <w:rsid w:val="00E34898"/>
    <w:rsid w:val="00E50195"/>
    <w:rsid w:val="00E53FF9"/>
    <w:rsid w:val="00EA5525"/>
    <w:rsid w:val="00EB09B7"/>
    <w:rsid w:val="00EE1E0F"/>
    <w:rsid w:val="00EE7D7C"/>
    <w:rsid w:val="00EF23E3"/>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FB639415-5EAD-4E82-BFC9-B6396F76D4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ar">
    <w:name w:val="TAL Car"/>
    <w:link w:val="TAL"/>
    <w:rsid w:val="0034265D"/>
    <w:rPr>
      <w:rFonts w:ascii="Arial" w:hAnsi="Arial"/>
      <w:sz w:val="18"/>
      <w:lang w:val="en-GB" w:eastAsia="en-US"/>
    </w:rPr>
  </w:style>
  <w:style w:type="character" w:customStyle="1" w:styleId="TACChar">
    <w:name w:val="TAC Char"/>
    <w:link w:val="TAC"/>
    <w:rsid w:val="0034265D"/>
    <w:rPr>
      <w:rFonts w:ascii="Arial" w:hAnsi="Arial"/>
      <w:sz w:val="18"/>
      <w:lang w:val="en-GB" w:eastAsia="en-US"/>
    </w:rPr>
  </w:style>
  <w:style w:type="character" w:customStyle="1" w:styleId="THChar">
    <w:name w:val="TH Char"/>
    <w:link w:val="TH"/>
    <w:rsid w:val="0034265D"/>
    <w:rPr>
      <w:rFonts w:ascii="Arial" w:hAnsi="Arial"/>
      <w:b/>
      <w:lang w:val="en-GB" w:eastAsia="en-US"/>
    </w:rPr>
  </w:style>
  <w:style w:type="character" w:customStyle="1" w:styleId="TAHCar">
    <w:name w:val="TAH Car"/>
    <w:link w:val="TAH"/>
    <w:rsid w:val="0034265D"/>
    <w:rPr>
      <w:rFonts w:ascii="Arial" w:hAnsi="Arial"/>
      <w:b/>
      <w:sz w:val="18"/>
      <w:lang w:val="en-GB" w:eastAsia="en-US"/>
    </w:rPr>
  </w:style>
  <w:style w:type="character" w:customStyle="1" w:styleId="TANChar">
    <w:name w:val="TAN Char"/>
    <w:link w:val="TAN"/>
    <w:rsid w:val="0034265D"/>
    <w:rPr>
      <w:rFonts w:ascii="Arial" w:hAnsi="Arial"/>
      <w:sz w:val="18"/>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34265D"/>
    <w:rPr>
      <w:lang w:val="en-GB" w:eastAsia="en-US" w:bidi="ar-SA"/>
    </w:rPr>
  </w:style>
  <w:style w:type="character" w:customStyle="1" w:styleId="NOChar">
    <w:name w:val="NO Char"/>
    <w:link w:val="NO"/>
    <w:rsid w:val="00EE1E0F"/>
    <w:rPr>
      <w:rFonts w:ascii="Times New Roman" w:hAnsi="Times New Roman"/>
      <w:lang w:val="en-GB" w:eastAsia="en-US"/>
    </w:rPr>
  </w:style>
  <w:style w:type="character" w:customStyle="1" w:styleId="B1Char">
    <w:name w:val="B1 Char"/>
    <w:link w:val="B1"/>
    <w:rsid w:val="005F1131"/>
    <w:rPr>
      <w:rFonts w:ascii="Times New Roman" w:hAnsi="Times New Roman"/>
      <w:lang w:val="en-GB" w:eastAsia="en-US"/>
    </w:rPr>
  </w:style>
  <w:style w:type="character" w:customStyle="1" w:styleId="EQChar">
    <w:name w:val="EQ Char"/>
    <w:link w:val="EQ"/>
    <w:rsid w:val="00030D91"/>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22903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oleObject" Target="embeddings/oleObject6.bin"/><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header" Target="header2.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7.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27F0614-D51A-4F07-B24F-F7050C600A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1065</TotalTime>
  <Pages>4</Pages>
  <Words>1145</Words>
  <Characters>6528</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Zhang, Meng</dc:creator>
  <cp:keywords/>
  <cp:lastModifiedBy>Huawei</cp:lastModifiedBy>
  <cp:revision>47</cp:revision>
  <cp:lastPrinted>1899-12-31T23:00:00Z</cp:lastPrinted>
  <dcterms:created xsi:type="dcterms:W3CDTF">2015-08-19T09:34:00Z</dcterms:created>
  <dcterms:modified xsi:type="dcterms:W3CDTF">2019-04-01T10:16:00Z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(3)Dq1BeRUENOuqS+cMbE2aGglF2AH3kewhXjt46+bfu5GGsGXUDmicuIHFDRtm0hjdBDGUH0PU
BeQypY4eVUG84kqivZmk8Td0EVJHVNAUJEt7TGDn4COVH2HKM2FInrQ1GDD7FjBEG2Z9vpev
0hjbIcJX1BktCrKMHvgPdkC862ajITn0I9bFzA9lYTbJ08qlMe9/FjxwGVde2+NBQhF0r5uG
Lc10U9Ri9N9hbakOk5</vt:lpwstr>
  </property>
  <property fmtid="{D5CDD505-2E9C-101B-9397-08002B2CF9AE}" pid="22" name="_2015_ms_pID_7253431">
    <vt:lpwstr>07GTpUWRXGaMAfRl/IalKN6+pmoAoy4rVuRaaLmiL9POnNfhRnLy5w
WIm2Xgpu43XQoI0Fm26OB32jdw/Cp8fIyjt71ChwqhnFR0k0Ugrz2WgfR3JI3qkjGhg+gzAp
OJTky6RxjLX+Jmmdwu6oiedAto577NLhmqrxbc1rQgPOSEzo3LV+murc6hfIggm832C6ILFa
3zaifwDyKmc9eYIK3vvVHcea1MyJxED82ptM</vt:lpwstr>
  </property>
  <property fmtid="{D5CDD505-2E9C-101B-9397-08002B2CF9AE}" pid="23" name="_2015_ms_pID_7253432">
    <vt:lpwstr>G8QD+Wt014GG0vQSQHq7e2g=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1553072126</vt:lpwstr>
  </property>
</Properties>
</file>